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8" w:rsidRDefault="00D45A38" w:rsidP="00236F4D">
      <w:pPr>
        <w:pStyle w:val="Title"/>
        <w:jc w:val="center"/>
      </w:pPr>
      <w:r>
        <w:t>Term 1 2010/2011 (Rotation 2)</w:t>
      </w:r>
    </w:p>
    <w:p w:rsidR="00236F4D" w:rsidRPr="00236F4D" w:rsidRDefault="0010383B" w:rsidP="006E7F5D">
      <w:pPr>
        <w:pStyle w:val="Title"/>
        <w:jc w:val="center"/>
      </w:pPr>
      <w:r>
        <w:tab/>
        <w:t xml:space="preserve">Outline </w:t>
      </w:r>
      <w:r w:rsidR="00FB089E">
        <w:t>– Mathematics 6/7</w:t>
      </w:r>
      <w:r>
        <w:t xml:space="preserve"> </w:t>
      </w:r>
    </w:p>
    <w:tbl>
      <w:tblPr>
        <w:tblW w:w="15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59"/>
        <w:gridCol w:w="718"/>
        <w:gridCol w:w="5529"/>
        <w:gridCol w:w="2409"/>
        <w:gridCol w:w="2694"/>
        <w:gridCol w:w="2039"/>
      </w:tblGrid>
      <w:tr w:rsidR="009F6DC3" w:rsidRPr="00871F79" w:rsidTr="00E05792">
        <w:tc>
          <w:tcPr>
            <w:tcW w:w="2259" w:type="dxa"/>
            <w:tcBorders>
              <w:bottom w:val="single" w:sz="18" w:space="0" w:color="000000"/>
            </w:tcBorders>
            <w:vAlign w:val="center"/>
          </w:tcPr>
          <w:p w:rsidR="009F6DC3" w:rsidRPr="00871F79" w:rsidRDefault="009F6DC3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871F79">
              <w:rPr>
                <w:rFonts w:ascii="Cambria" w:hAnsi="Cambria" w:cs="Times New Roman"/>
                <w:b/>
                <w:bCs/>
                <w:sz w:val="36"/>
                <w:szCs w:val="36"/>
              </w:rPr>
              <w:t>Week</w:t>
            </w:r>
          </w:p>
        </w:tc>
        <w:tc>
          <w:tcPr>
            <w:tcW w:w="718" w:type="dxa"/>
            <w:tcBorders>
              <w:bottom w:val="single" w:sz="18" w:space="0" w:color="000000"/>
            </w:tcBorders>
            <w:vAlign w:val="center"/>
          </w:tcPr>
          <w:p w:rsidR="009F6DC3" w:rsidRDefault="009F6DC3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E05792">
              <w:rPr>
                <w:rFonts w:ascii="Cambria" w:hAnsi="Cambria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5529" w:type="dxa"/>
            <w:tcBorders>
              <w:bottom w:val="single" w:sz="18" w:space="0" w:color="000000"/>
            </w:tcBorders>
            <w:vAlign w:val="center"/>
          </w:tcPr>
          <w:p w:rsidR="009F6DC3" w:rsidRDefault="00964938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964938">
              <w:rPr>
                <w:rFonts w:ascii="Cambria" w:hAnsi="Cambria" w:cs="Times New Roman"/>
                <w:b/>
                <w:bCs/>
                <w:sz w:val="36"/>
                <w:szCs w:val="36"/>
                <w:highlight w:val="cyan"/>
              </w:rPr>
              <w:t>Knowledge and Understanding</w:t>
            </w:r>
          </w:p>
          <w:p w:rsidR="00964938" w:rsidRDefault="00964938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</w:p>
          <w:p w:rsidR="00964938" w:rsidRPr="00871F79" w:rsidRDefault="00964938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964938">
              <w:rPr>
                <w:rFonts w:ascii="Cambria" w:hAnsi="Cambria" w:cs="Times New Roman"/>
                <w:b/>
                <w:bCs/>
                <w:sz w:val="36"/>
                <w:szCs w:val="36"/>
                <w:highlight w:val="green"/>
              </w:rPr>
              <w:t>Ways of Working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9F6DC3" w:rsidRPr="00871F79" w:rsidRDefault="009F6DC3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871F79">
              <w:rPr>
                <w:rFonts w:ascii="Cambria" w:hAnsi="Cambria" w:cs="Times New Roman"/>
                <w:b/>
                <w:bCs/>
                <w:sz w:val="36"/>
                <w:szCs w:val="36"/>
              </w:rPr>
              <w:t>Focus for the Week</w:t>
            </w:r>
          </w:p>
        </w:tc>
        <w:tc>
          <w:tcPr>
            <w:tcW w:w="2694" w:type="dxa"/>
            <w:tcBorders>
              <w:bottom w:val="single" w:sz="18" w:space="0" w:color="000000"/>
            </w:tcBorders>
            <w:vAlign w:val="center"/>
          </w:tcPr>
          <w:p w:rsidR="009F6DC3" w:rsidRPr="00D45A38" w:rsidRDefault="009F6DC3" w:rsidP="0023462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36"/>
                <w:szCs w:val="36"/>
              </w:rPr>
            </w:pPr>
            <w:r w:rsidRPr="00D45A38">
              <w:rPr>
                <w:rFonts w:asciiTheme="majorHAnsi" w:hAnsiTheme="majorHAnsi"/>
                <w:b/>
                <w:bCs/>
                <w:sz w:val="34"/>
                <w:szCs w:val="34"/>
              </w:rPr>
              <w:t>Literacy demands of number concepts</w:t>
            </w:r>
          </w:p>
        </w:tc>
        <w:tc>
          <w:tcPr>
            <w:tcW w:w="2039" w:type="dxa"/>
            <w:tcBorders>
              <w:bottom w:val="single" w:sz="18" w:space="0" w:color="000000"/>
            </w:tcBorders>
            <w:vAlign w:val="center"/>
          </w:tcPr>
          <w:p w:rsidR="009F6DC3" w:rsidRPr="00871F79" w:rsidRDefault="009F6DC3" w:rsidP="0023462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E05792">
              <w:rPr>
                <w:rFonts w:ascii="Cambria" w:hAnsi="Cambria" w:cs="Times New Roman"/>
                <w:b/>
                <w:bCs/>
                <w:sz w:val="26"/>
                <w:szCs w:val="26"/>
              </w:rPr>
              <w:t>Assessment Opportunities</w:t>
            </w:r>
          </w:p>
        </w:tc>
      </w:tr>
      <w:tr w:rsidR="00FB089E" w:rsidRPr="00871F79" w:rsidTr="00E05792">
        <w:trPr>
          <w:trHeight w:val="50"/>
        </w:trPr>
        <w:tc>
          <w:tcPr>
            <w:tcW w:w="2259" w:type="dxa"/>
            <w:shd w:val="clear" w:color="auto" w:fill="auto"/>
            <w:vAlign w:val="center"/>
          </w:tcPr>
          <w:p w:rsidR="00FB089E" w:rsidRDefault="00FB089E" w:rsidP="00FE23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871F79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</w:t>
            </w:r>
          </w:p>
          <w:p w:rsidR="00FB089E" w:rsidRPr="00871F79" w:rsidRDefault="00FB089E" w:rsidP="00FE2376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19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September</w:t>
            </w:r>
          </w:p>
          <w:p w:rsidR="00FB089E" w:rsidRPr="00871F79" w:rsidRDefault="00FB089E" w:rsidP="00FC2E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FB089E" w:rsidRPr="009F6DC3" w:rsidRDefault="00FB089E" w:rsidP="009F6DC3">
            <w:pPr>
              <w:pStyle w:val="bullet"/>
              <w:ind w:left="113" w:right="113" w:firstLine="0"/>
              <w:jc w:val="center"/>
              <w:rPr>
                <w:rFonts w:ascii="Century Gothic" w:hAnsi="Century Gothic"/>
                <w:b/>
                <w:bCs/>
                <w:i/>
                <w:iCs/>
                <w:color w:val="auto"/>
                <w:highlight w:val="cyan"/>
                <w:lang w:val="en-GB"/>
              </w:rPr>
            </w:pPr>
            <w:r w:rsidRPr="009F6DC3">
              <w:rPr>
                <w:rFonts w:ascii="Century Gothic" w:hAnsi="Century Gothic"/>
                <w:b/>
                <w:bCs/>
                <w:i/>
                <w:iCs/>
                <w:color w:val="auto"/>
                <w:sz w:val="44"/>
                <w:szCs w:val="44"/>
                <w:lang w:val="en-GB"/>
              </w:rPr>
              <w:t>NUMBER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FB089E" w:rsidRDefault="00FB089E" w:rsidP="00FB089E">
            <w:pPr>
              <w:pStyle w:val="bullet"/>
              <w:ind w:left="0" w:firstLine="0"/>
              <w:rPr>
                <w:rFonts w:ascii="Century Gothic" w:hAnsi="Century Gothic"/>
                <w:highlight w:val="cyan"/>
                <w:lang w:val="en-GB"/>
              </w:rPr>
            </w:pPr>
            <w:r>
              <w:rPr>
                <w:rFonts w:ascii="Century Gothic" w:hAnsi="Century Gothic"/>
                <w:highlight w:val="cyan"/>
                <w:lang w:val="en-GB"/>
              </w:rPr>
              <w:t>Whole numbers, including positive and negative numbers, and common and decimal fractions can be ordered and compared using a number line.</w:t>
            </w:r>
          </w:p>
          <w:p w:rsidR="00FB089E" w:rsidRDefault="00FB089E" w:rsidP="00FB089E">
            <w:pPr>
              <w:pStyle w:val="bullet"/>
              <w:ind w:left="0" w:firstLine="0"/>
              <w:rPr>
                <w:rFonts w:ascii="Century Gothic" w:hAnsi="Century Gothic"/>
                <w:highlight w:val="cyan"/>
                <w:lang w:val="en-GB"/>
              </w:rPr>
            </w:pPr>
            <w:r>
              <w:rPr>
                <w:rFonts w:ascii="Century Gothic" w:hAnsi="Century Gothic"/>
                <w:highlight w:val="cyan"/>
                <w:lang w:val="en-GB"/>
              </w:rPr>
              <w:t>Common fractions can be represented as equivalent fractions, decimals and percentages for different purposes.</w:t>
            </w:r>
          </w:p>
          <w:p w:rsidR="00A840F3" w:rsidRDefault="00A840F3" w:rsidP="00FB089E">
            <w:pPr>
              <w:pStyle w:val="bullet"/>
              <w:ind w:left="0" w:firstLine="0"/>
              <w:rPr>
                <w:rFonts w:ascii="Century Gothic" w:hAnsi="Century Gothic"/>
                <w:highlight w:val="cyan"/>
                <w:lang w:val="en-GB"/>
              </w:rPr>
            </w:pPr>
            <w:r>
              <w:rPr>
                <w:rFonts w:ascii="Century Gothic" w:hAnsi="Century Gothic"/>
                <w:highlight w:val="cyan"/>
                <w:lang w:val="en-GB"/>
              </w:rPr>
              <w:t>Estimation strategies including rounding, and estimates based on powers of 10, assist in checking for reasonableness of calculations involving whole numbers and common and decimal fractions.</w:t>
            </w:r>
          </w:p>
          <w:p w:rsidR="00964938" w:rsidRDefault="00964938" w:rsidP="00FB089E">
            <w:pPr>
              <w:pStyle w:val="bullet"/>
              <w:ind w:left="0" w:firstLine="0"/>
              <w:rPr>
                <w:rFonts w:ascii="Century Gothic" w:hAnsi="Century Gothic"/>
                <w:highlight w:val="cyan"/>
                <w:lang w:val="en-GB"/>
              </w:rPr>
            </w:pPr>
          </w:p>
          <w:p w:rsidR="00964938" w:rsidRPr="00964938" w:rsidRDefault="00964938" w:rsidP="00964938">
            <w:pPr>
              <w:widowControl w:val="0"/>
              <w:rPr>
                <w:rFonts w:ascii="Arial Narrow" w:hAnsi="Arial Narrow"/>
                <w:highlight w:val="green"/>
              </w:rPr>
            </w:pPr>
            <w:r w:rsidRPr="00964938">
              <w:rPr>
                <w:rFonts w:ascii="Arial Narrow" w:hAnsi="Arial Narrow"/>
                <w:b/>
                <w:bCs/>
                <w:highlight w:val="green"/>
              </w:rPr>
              <w:t>Ways of working in this topic</w:t>
            </w:r>
            <w:r w:rsidRPr="00964938">
              <w:rPr>
                <w:rFonts w:ascii="Arial Narrow" w:hAnsi="Arial Narrow"/>
                <w:highlight w:val="green"/>
              </w:rPr>
              <w:t>. Students are able to: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analyse situations to identify mathematical concepts and the relationships between key features and conditions necessary to generate solutions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plan activities and investigations to explore concepts through selected pathways, and plan strategies to solve mathematical questions, problems and issues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select and use suitable mental and written computations, estimations, representations and technologies to generate solutions and to check for reasonableness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develop arguments to justify predictions, inferences, decisions and generalisations from solutions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evaluate thinking and reasoning, to determine whether mathematical ideas, strategies and procedures have been applied well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communicate thinking and justify reasoning and generalisations, using mathematical language, representations and technologies</w:t>
            </w:r>
          </w:p>
          <w:p w:rsid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proofErr w:type="gramStart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reflect</w:t>
            </w:r>
            <w:proofErr w:type="gramEnd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on and identify the contribution of mathematics to their life</w:t>
            </w:r>
            <w:r>
              <w:rPr>
                <w:rFonts w:ascii="Arial Narrow" w:hAnsi="Arial Narrow"/>
                <w:sz w:val="20"/>
                <w:szCs w:val="20"/>
                <w:highlight w:val="green"/>
              </w:rPr>
              <w:t>.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sz w:val="20"/>
                <w:szCs w:val="20"/>
                <w:highlight w:val="green"/>
              </w:rPr>
              <w:lastRenderedPageBreak/>
              <w:t>Reflect on learning, apply new understandings and identify future application.</w:t>
            </w:r>
          </w:p>
          <w:p w:rsidR="00FB089E" w:rsidRPr="00D45A38" w:rsidRDefault="00FB089E" w:rsidP="00964938">
            <w:pPr>
              <w:pStyle w:val="bullet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B089E" w:rsidRDefault="00FB089E" w:rsidP="009F6DC3">
            <w:pPr>
              <w:pStyle w:val="Tabletex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Introductory </w:t>
            </w:r>
            <w:r w:rsidR="000524F9">
              <w:rPr>
                <w:rFonts w:ascii="Century Gothic" w:hAnsi="Century Gothic"/>
                <w:sz w:val="16"/>
                <w:szCs w:val="16"/>
              </w:rPr>
              <w:t>activities</w:t>
            </w:r>
          </w:p>
          <w:p w:rsidR="00FB089E" w:rsidRPr="00175524" w:rsidRDefault="00FB089E" w:rsidP="009F6DC3">
            <w:pPr>
              <w:pStyle w:val="Tabletext"/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left="284" w:hanging="1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Revision of basic number concepts </w:t>
            </w:r>
          </w:p>
          <w:p w:rsidR="00FB089E" w:rsidRDefault="00FB089E" w:rsidP="00D45A38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B089E" w:rsidRDefault="00FB089E" w:rsidP="006E7F5D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Code breaker</w:t>
            </w:r>
          </w:p>
          <w:p w:rsidR="00FB089E" w:rsidRDefault="00FB089E" w:rsidP="00FB089E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DB7F05">
              <w:rPr>
                <w:rFonts w:ascii="Arial Narrow" w:hAnsi="Arial Narrow"/>
                <w:sz w:val="20"/>
                <w:szCs w:val="20"/>
              </w:rPr>
              <w:t>Recognise and use context words: addition, sum, subtraction, difference, numerator, denominator, decimal fraction, common fraction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gramStart"/>
            <w:r w:rsidRPr="00DB7F05">
              <w:rPr>
                <w:rFonts w:ascii="Arial Narrow" w:hAnsi="Arial Narrow"/>
                <w:sz w:val="20"/>
                <w:szCs w:val="20"/>
              </w:rPr>
              <w:t>integer</w:t>
            </w:r>
            <w:proofErr w:type="gramEnd"/>
            <w:r w:rsidRPr="00DB7F05">
              <w:rPr>
                <w:rFonts w:ascii="Arial Narrow" w:hAnsi="Arial Narrow"/>
                <w:sz w:val="20"/>
                <w:szCs w:val="20"/>
              </w:rPr>
              <w:t>, positive, negative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89E" w:rsidRPr="00DB7F05" w:rsidRDefault="00FB089E" w:rsidP="006E7F5D">
            <w:pPr>
              <w:pStyle w:val="Etablebullets"/>
              <w:widowControl w:val="0"/>
              <w:tabs>
                <w:tab w:val="left" w:pos="720"/>
              </w:tabs>
              <w:spacing w:after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FB089E" w:rsidRDefault="00FB089E" w:rsidP="006E7F5D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Text participant</w:t>
            </w:r>
          </w:p>
          <w:p w:rsidR="00FB089E" w:rsidRDefault="00FB089E" w:rsidP="006E7F5D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DB7F05">
              <w:rPr>
                <w:rFonts w:ascii="Arial Narrow" w:hAnsi="Arial Narrow"/>
                <w:sz w:val="20"/>
                <w:szCs w:val="20"/>
              </w:rPr>
              <w:t>Correct use of mathematical terms and symbols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89E" w:rsidRPr="00DB7F05" w:rsidRDefault="00FB089E" w:rsidP="006E7F5D">
            <w:pPr>
              <w:pStyle w:val="Etablebullets"/>
              <w:widowControl w:val="0"/>
              <w:tabs>
                <w:tab w:val="left" w:pos="720"/>
              </w:tabs>
              <w:spacing w:after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FB089E" w:rsidRDefault="00FB089E" w:rsidP="006E7F5D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Text user</w:t>
            </w:r>
          </w:p>
          <w:p w:rsidR="00FB089E" w:rsidRDefault="00FB089E" w:rsidP="006E7F5D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DB7F05">
              <w:rPr>
                <w:rFonts w:ascii="Arial Narrow" w:hAnsi="Arial Narrow"/>
                <w:sz w:val="20"/>
                <w:szCs w:val="20"/>
              </w:rPr>
              <w:t>Correct spelling of mathematical terms. Matching symbolic and word forms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89E" w:rsidRPr="00DB7F05" w:rsidRDefault="00FB089E" w:rsidP="006E7F5D">
            <w:pPr>
              <w:pStyle w:val="Etablebullets"/>
              <w:widowControl w:val="0"/>
              <w:tabs>
                <w:tab w:val="left" w:pos="720"/>
              </w:tabs>
              <w:spacing w:after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FB089E" w:rsidRDefault="00FB089E" w:rsidP="006E7F5D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Text analyser </w:t>
            </w:r>
          </w:p>
          <w:p w:rsidR="00BD1A63" w:rsidRPr="00D45A38" w:rsidRDefault="00FB089E" w:rsidP="00E05792">
            <w:pPr>
              <w:pStyle w:val="Tabletext"/>
              <w:numPr>
                <w:ilvl w:val="0"/>
                <w:numId w:val="12"/>
              </w:numPr>
              <w:ind w:left="357" w:hanging="357"/>
              <w:rPr>
                <w:sz w:val="28"/>
                <w:szCs w:val="28"/>
              </w:rPr>
            </w:pPr>
            <w:r w:rsidRPr="00E05792">
              <w:rPr>
                <w:rFonts w:ascii="Arial Narrow" w:hAnsi="Arial Narrow"/>
                <w:sz w:val="20"/>
                <w:szCs w:val="20"/>
              </w:rPr>
              <w:t>Interpretation and appropriate written recordings (i.e. setting out) for traditional methods of calculation. Analyse reasonableness of answers.</w:t>
            </w:r>
          </w:p>
        </w:tc>
        <w:tc>
          <w:tcPr>
            <w:tcW w:w="2039" w:type="dxa"/>
            <w:shd w:val="clear" w:color="auto" w:fill="auto"/>
          </w:tcPr>
          <w:p w:rsidR="00FB089E" w:rsidRPr="004B61B0" w:rsidRDefault="00FB089E" w:rsidP="004B61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1B0">
              <w:rPr>
                <w:sz w:val="28"/>
                <w:szCs w:val="28"/>
              </w:rPr>
              <w:t>Diagnostic</w:t>
            </w:r>
            <w:r>
              <w:rPr>
                <w:sz w:val="28"/>
                <w:szCs w:val="28"/>
              </w:rPr>
              <w:t xml:space="preserve"> Pre-Unit Assessment</w:t>
            </w:r>
          </w:p>
        </w:tc>
      </w:tr>
      <w:tr w:rsidR="00FB089E" w:rsidRPr="00871F79" w:rsidTr="00E05792">
        <w:trPr>
          <w:trHeight w:val="2618"/>
        </w:trPr>
        <w:tc>
          <w:tcPr>
            <w:tcW w:w="2259" w:type="dxa"/>
            <w:shd w:val="clear" w:color="auto" w:fill="C0C0C0"/>
            <w:vAlign w:val="center"/>
          </w:tcPr>
          <w:p w:rsidR="00FB089E" w:rsidRDefault="00FB089E" w:rsidP="00FC2E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871F79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2</w:t>
            </w:r>
          </w:p>
          <w:p w:rsidR="00FB089E" w:rsidRPr="00871F79" w:rsidRDefault="00FB089E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26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September</w:t>
            </w:r>
          </w:p>
          <w:p w:rsidR="00FB089E" w:rsidRPr="00871F79" w:rsidRDefault="00FB089E" w:rsidP="004B61B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FB089E" w:rsidRPr="003C42B6" w:rsidRDefault="00FB089E" w:rsidP="00DA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FB089E" w:rsidRPr="003C42B6" w:rsidRDefault="00FB089E" w:rsidP="00DA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0C0C0"/>
            <w:vAlign w:val="center"/>
          </w:tcPr>
          <w:p w:rsidR="00FB089E" w:rsidRDefault="00FB089E" w:rsidP="00762EDB">
            <w:pPr>
              <w:pStyle w:val="BULLET1"/>
            </w:pPr>
            <w:r w:rsidRPr="00BD1A63">
              <w:t>Whole numbers, square numbers, triangular numbers</w:t>
            </w:r>
          </w:p>
          <w:p w:rsidR="00762EDB" w:rsidRDefault="00762EDB" w:rsidP="00762EDB">
            <w:pPr>
              <w:pStyle w:val="BULLET1"/>
              <w:numPr>
                <w:ilvl w:val="0"/>
                <w:numId w:val="0"/>
              </w:numPr>
              <w:ind w:left="142"/>
            </w:pPr>
          </w:p>
          <w:p w:rsidR="00762EDB" w:rsidRPr="00BD1A63" w:rsidRDefault="00762EDB" w:rsidP="00762EDB">
            <w:pPr>
              <w:pStyle w:val="BULLET1"/>
            </w:pPr>
            <w:r w:rsidRPr="00BD1A63">
              <w:t>Equivalent fractions:</w:t>
            </w:r>
          </w:p>
          <w:p w:rsidR="00762EDB" w:rsidRDefault="00762EDB" w:rsidP="00762EDB">
            <w:pPr>
              <w:pStyle w:val="BULLET2"/>
              <w:numPr>
                <w:ilvl w:val="1"/>
                <w:numId w:val="19"/>
              </w:numPr>
              <w:tabs>
                <w:tab w:val="num" w:pos="266"/>
              </w:tabs>
              <w:ind w:left="266" w:hanging="134"/>
              <w:rPr>
                <w:rFonts w:ascii="Century Gothic" w:hAnsi="Century Gothic"/>
                <w:sz w:val="16"/>
                <w:szCs w:val="16"/>
              </w:rPr>
            </w:pPr>
            <w:r w:rsidRPr="00BD1A63">
              <w:rPr>
                <w:rFonts w:ascii="Century Gothic" w:hAnsi="Century Gothic"/>
                <w:sz w:val="16"/>
                <w:szCs w:val="16"/>
              </w:rPr>
              <w:t>common fractions, decimal fractions and percentages</w:t>
            </w:r>
          </w:p>
          <w:p w:rsidR="00762EDB" w:rsidRPr="00BD1A63" w:rsidRDefault="00762EDB" w:rsidP="00762EDB">
            <w:pPr>
              <w:pStyle w:val="BULLET2"/>
              <w:numPr>
                <w:ilvl w:val="0"/>
                <w:numId w:val="0"/>
              </w:numPr>
              <w:ind w:left="266"/>
              <w:rPr>
                <w:rFonts w:ascii="Century Gothic" w:hAnsi="Century Gothic"/>
                <w:sz w:val="16"/>
                <w:szCs w:val="16"/>
              </w:rPr>
            </w:pPr>
          </w:p>
          <w:p w:rsidR="00762EDB" w:rsidRPr="00BD1A63" w:rsidRDefault="00762EDB" w:rsidP="00762EDB">
            <w:pPr>
              <w:pStyle w:val="BULLET1"/>
            </w:pPr>
            <w:r w:rsidRPr="00BD1A63">
              <w:t>vinculum as a divisor</w:t>
            </w:r>
          </w:p>
          <w:p w:rsidR="00FB089E" w:rsidRDefault="00FB089E" w:rsidP="00BD1A63">
            <w:pPr>
              <w:pStyle w:val="BULLET2"/>
              <w:numPr>
                <w:ilvl w:val="0"/>
                <w:numId w:val="0"/>
              </w:numPr>
              <w:ind w:left="26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B089E" w:rsidRPr="00D45A38" w:rsidRDefault="00FB089E" w:rsidP="00D45A3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C0C0C0"/>
          </w:tcPr>
          <w:p w:rsidR="00FB089E" w:rsidRPr="00871F79" w:rsidRDefault="00FB089E" w:rsidP="00236F4D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089E" w:rsidRPr="00871F79" w:rsidTr="00E05792">
        <w:tc>
          <w:tcPr>
            <w:tcW w:w="2259" w:type="dxa"/>
            <w:vAlign w:val="center"/>
          </w:tcPr>
          <w:p w:rsidR="00FB089E" w:rsidRDefault="00FB089E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Week 3</w:t>
            </w:r>
          </w:p>
          <w:p w:rsidR="00FB089E" w:rsidRPr="00871F79" w:rsidRDefault="00FB089E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3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October</w:t>
            </w:r>
          </w:p>
          <w:p w:rsidR="00FB089E" w:rsidRPr="00871F79" w:rsidRDefault="00FB089E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FB089E" w:rsidRPr="003C42B6" w:rsidRDefault="00FB089E" w:rsidP="00342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FB089E" w:rsidRPr="003C42B6" w:rsidRDefault="00FB089E" w:rsidP="00342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62EDB" w:rsidRDefault="00762EDB" w:rsidP="00762EDB">
            <w:pPr>
              <w:pStyle w:val="BULLET1"/>
            </w:pPr>
            <w:r w:rsidRPr="00762EDB">
              <w:t>Addition and subtraction of whole numbers, common fractions and decimal fractions to hundredths</w:t>
            </w:r>
          </w:p>
          <w:p w:rsidR="00762EDB" w:rsidRDefault="00762EDB" w:rsidP="00762EDB">
            <w:pPr>
              <w:pStyle w:val="BULLET1"/>
              <w:numPr>
                <w:ilvl w:val="0"/>
                <w:numId w:val="0"/>
              </w:numPr>
              <w:ind w:left="142"/>
            </w:pPr>
          </w:p>
          <w:p w:rsidR="00762EDB" w:rsidRPr="00762EDB" w:rsidRDefault="00762EDB" w:rsidP="00762EDB">
            <w:pPr>
              <w:pStyle w:val="BULLET1"/>
            </w:pPr>
            <w:r>
              <w:t>Multiplication and simple division of whole numbers, common fractions and decimal fractions to hundredths</w:t>
            </w:r>
          </w:p>
          <w:p w:rsidR="00BD1A63" w:rsidRPr="00BD1A63" w:rsidRDefault="00BD1A63" w:rsidP="00762EDB">
            <w:pPr>
              <w:pStyle w:val="BULLET2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</w:p>
          <w:p w:rsidR="00FB089E" w:rsidRPr="00175524" w:rsidRDefault="00FB089E" w:rsidP="00BD1A63">
            <w:pPr>
              <w:pStyle w:val="Tabletext"/>
              <w:ind w:left="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089E" w:rsidRPr="00D45A38" w:rsidRDefault="00FB089E" w:rsidP="006E7F5D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FB089E" w:rsidRPr="004B61B0" w:rsidRDefault="00FB089E" w:rsidP="004B61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(40 mins)</w:t>
            </w:r>
          </w:p>
        </w:tc>
      </w:tr>
      <w:tr w:rsidR="00BD1A63" w:rsidRPr="00871F79" w:rsidTr="00E05792">
        <w:tc>
          <w:tcPr>
            <w:tcW w:w="2259" w:type="dxa"/>
            <w:shd w:val="clear" w:color="auto" w:fill="C0C0C0"/>
            <w:vAlign w:val="center"/>
          </w:tcPr>
          <w:p w:rsidR="00BD1A63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lastRenderedPageBreak/>
              <w:t>Week 4</w:t>
            </w:r>
          </w:p>
          <w:p w:rsidR="00BD1A63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10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  <w:p w:rsidR="00BD1A63" w:rsidRPr="00871F79" w:rsidRDefault="00BD1A63" w:rsidP="009F6DC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October</w:t>
            </w:r>
          </w:p>
          <w:p w:rsidR="00BD1A63" w:rsidRPr="00871F79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BD1A63" w:rsidRPr="003C42B6" w:rsidRDefault="00BD1A63" w:rsidP="002344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44"/>
                <w:szCs w:val="44"/>
                <w:lang w:val="en-GB"/>
              </w:rPr>
              <w:t>ALGEBRA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762EDB" w:rsidRPr="00762EDB" w:rsidRDefault="00762EDB" w:rsidP="00762EDB">
            <w:pPr>
              <w:pStyle w:val="bullet"/>
              <w:rPr>
                <w:highlight w:val="cyan"/>
                <w:lang w:val="en-GB"/>
              </w:rPr>
            </w:pPr>
            <w:r>
              <w:rPr>
                <w:highlight w:val="cyan"/>
                <w:lang w:val="en-GB"/>
              </w:rPr>
              <w:t xml:space="preserve">    </w:t>
            </w:r>
            <w:r w:rsidRPr="00762EDB">
              <w:rPr>
                <w:highlight w:val="cyan"/>
                <w:lang w:val="en-GB"/>
              </w:rPr>
              <w:t>Expressions and relationships, including formulas and simple equations, can be demonstrated using words, diagrams, materials and symbols to represent variables</w:t>
            </w:r>
          </w:p>
          <w:p w:rsidR="00762EDB" w:rsidRPr="00762EDB" w:rsidRDefault="00762EDB" w:rsidP="00762EDB">
            <w:pPr>
              <w:pStyle w:val="exampletext"/>
              <w:rPr>
                <w:highlight w:val="cyan"/>
              </w:rPr>
            </w:pPr>
            <w:proofErr w:type="gramStart"/>
            <w:r w:rsidRPr="00762EDB">
              <w:rPr>
                <w:highlight w:val="cyan"/>
              </w:rPr>
              <w:t>e.g</w:t>
            </w:r>
            <w:proofErr w:type="gramEnd"/>
            <w:r w:rsidRPr="00762EDB">
              <w:rPr>
                <w:highlight w:val="cyan"/>
              </w:rPr>
              <w:t>.</w:t>
            </w:r>
            <w:r w:rsidRPr="00762EDB">
              <w:rPr>
                <w:highlight w:val="cyan"/>
              </w:rPr>
              <w:tab/>
              <w:t>relate the expression “the perimeter of a rectangle is equal to twice its length plus twice its width” to the corresponding diagram and the formulas perimeter = 2 × length + 2 × width or p = 2 × l + 2 × w; find the perimeter of a rectangle with length 8 cm and width 5 cm.</w:t>
            </w:r>
          </w:p>
          <w:p w:rsidR="00762EDB" w:rsidRPr="00762EDB" w:rsidRDefault="00762EDB" w:rsidP="00762EDB">
            <w:pPr>
              <w:pStyle w:val="bullet"/>
              <w:rPr>
                <w:highlight w:val="cyan"/>
                <w:lang w:val="en-GB"/>
              </w:rPr>
            </w:pPr>
            <w:r w:rsidRPr="00762EDB">
              <w:rPr>
                <w:highlight w:val="cyan"/>
                <w:lang w:val="en-GB"/>
              </w:rPr>
              <w:t>•</w:t>
            </w:r>
            <w:r w:rsidRPr="00762EDB">
              <w:rPr>
                <w:highlight w:val="cyan"/>
                <w:lang w:val="en-GB"/>
              </w:rPr>
              <w:tab/>
              <w:t>Equations and expressions involving addition, subtraction and multiplication can be solved to establish equivalence</w:t>
            </w:r>
          </w:p>
          <w:p w:rsidR="00762EDB" w:rsidRPr="00762EDB" w:rsidRDefault="00762EDB" w:rsidP="00762EDB">
            <w:pPr>
              <w:pStyle w:val="exampletext"/>
              <w:rPr>
                <w:highlight w:val="cyan"/>
              </w:rPr>
            </w:pPr>
            <w:proofErr w:type="gramStart"/>
            <w:r w:rsidRPr="00762EDB">
              <w:rPr>
                <w:highlight w:val="cyan"/>
              </w:rPr>
              <w:t>e.g</w:t>
            </w:r>
            <w:proofErr w:type="gramEnd"/>
            <w:r w:rsidRPr="00762EDB">
              <w:rPr>
                <w:highlight w:val="cyan"/>
              </w:rPr>
              <w:t>.</w:t>
            </w:r>
            <w:r w:rsidRPr="00762EDB">
              <w:rPr>
                <w:highlight w:val="cyan"/>
              </w:rPr>
              <w:tab/>
              <w:t xml:space="preserve">use materials, diagrams and number examples to explain why (2 × 6) + (3 × 6) = 5 × 6 and generalises to </w:t>
            </w:r>
            <w:r w:rsidRPr="00762EDB">
              <w:rPr>
                <w:highlight w:val="cyan"/>
              </w:rPr>
              <w:br/>
              <w:t>(2 × n) + (3 × n) = 5 × n.</w:t>
            </w:r>
          </w:p>
          <w:p w:rsidR="00762EDB" w:rsidRPr="00762EDB" w:rsidRDefault="00762EDB" w:rsidP="00762EDB">
            <w:pPr>
              <w:pStyle w:val="bullet"/>
              <w:rPr>
                <w:highlight w:val="cyan"/>
                <w:lang w:val="en-GB"/>
              </w:rPr>
            </w:pPr>
            <w:r w:rsidRPr="00762EDB">
              <w:rPr>
                <w:highlight w:val="cyan"/>
                <w:lang w:val="en-GB"/>
              </w:rPr>
              <w:t>•</w:t>
            </w:r>
            <w:r w:rsidRPr="00762EDB">
              <w:rPr>
                <w:highlight w:val="cyan"/>
                <w:lang w:val="en-GB"/>
              </w:rPr>
              <w:tab/>
              <w:t>The order of operations identifies the appropriate sequence of operations used in calculations to obtain solutions</w:t>
            </w:r>
          </w:p>
          <w:p w:rsidR="00762EDB" w:rsidRPr="00762EDB" w:rsidRDefault="00762EDB" w:rsidP="00762EDB">
            <w:pPr>
              <w:pStyle w:val="exampletext"/>
              <w:rPr>
                <w:highlight w:val="cyan"/>
              </w:rPr>
            </w:pPr>
            <w:proofErr w:type="gramStart"/>
            <w:r w:rsidRPr="00762EDB">
              <w:rPr>
                <w:highlight w:val="cyan"/>
              </w:rPr>
              <w:t>e.g</w:t>
            </w:r>
            <w:proofErr w:type="gramEnd"/>
            <w:r w:rsidRPr="00762EDB">
              <w:rPr>
                <w:highlight w:val="cyan"/>
              </w:rPr>
              <w:t>.</w:t>
            </w:r>
            <w:r w:rsidRPr="00762EDB">
              <w:rPr>
                <w:highlight w:val="cyan"/>
              </w:rPr>
              <w:tab/>
              <w:t>the order of operations is applied to solve 5 + 4 × 6 = 29.</w:t>
            </w:r>
          </w:p>
          <w:p w:rsidR="00762EDB" w:rsidRPr="00762EDB" w:rsidRDefault="00762EDB" w:rsidP="00762EDB">
            <w:pPr>
              <w:pStyle w:val="bullet"/>
              <w:rPr>
                <w:highlight w:val="cyan"/>
                <w:lang w:val="en-GB"/>
              </w:rPr>
            </w:pPr>
            <w:r w:rsidRPr="00762EDB">
              <w:rPr>
                <w:highlight w:val="cyan"/>
                <w:lang w:val="en-GB"/>
              </w:rPr>
              <w:t>•</w:t>
            </w:r>
            <w:r w:rsidRPr="00762EDB">
              <w:rPr>
                <w:highlight w:val="cyan"/>
                <w:lang w:val="en-GB"/>
              </w:rPr>
              <w:tab/>
              <w:t>Tables of values for functions using input–output rules can be constructed and the resulting ordered pairs graphed</w:t>
            </w:r>
          </w:p>
          <w:p w:rsidR="00762EDB" w:rsidRDefault="00762EDB" w:rsidP="00762EDB">
            <w:pPr>
              <w:pStyle w:val="exampletext"/>
            </w:pPr>
            <w:proofErr w:type="gramStart"/>
            <w:r w:rsidRPr="00762EDB">
              <w:rPr>
                <w:highlight w:val="cyan"/>
              </w:rPr>
              <w:t>e.g</w:t>
            </w:r>
            <w:proofErr w:type="gramEnd"/>
            <w:r w:rsidRPr="00762EDB">
              <w:rPr>
                <w:highlight w:val="cyan"/>
              </w:rPr>
              <w:t>.</w:t>
            </w:r>
            <w:r w:rsidRPr="00762EDB">
              <w:rPr>
                <w:highlight w:val="cyan"/>
              </w:rPr>
              <w:tab/>
              <w:t>use a rule that explains the relationship between pairs of terms in a sequence to calculate the value of the 12th term of the sequence.</w:t>
            </w:r>
          </w:p>
          <w:p w:rsidR="00BD1A63" w:rsidRDefault="00BD1A63" w:rsidP="00762EDB">
            <w:pPr>
              <w:pStyle w:val="bullet"/>
              <w:ind w:left="0" w:firstLine="0"/>
              <w:rPr>
                <w:sz w:val="20"/>
                <w:szCs w:val="20"/>
              </w:rPr>
            </w:pPr>
          </w:p>
          <w:p w:rsidR="00964938" w:rsidRPr="00964938" w:rsidRDefault="00964938" w:rsidP="00964938">
            <w:pPr>
              <w:widowControl w:val="0"/>
              <w:rPr>
                <w:rFonts w:ascii="Arial Narrow" w:hAnsi="Arial Narrow"/>
                <w:highlight w:val="green"/>
              </w:rPr>
            </w:pPr>
            <w:r w:rsidRPr="00964938">
              <w:rPr>
                <w:rFonts w:ascii="Arial Narrow" w:hAnsi="Arial Narrow"/>
                <w:b/>
                <w:bCs/>
                <w:highlight w:val="green"/>
              </w:rPr>
              <w:t>Ways of working in this topic</w:t>
            </w:r>
            <w:r w:rsidRPr="00964938">
              <w:rPr>
                <w:rFonts w:ascii="Arial Narrow" w:hAnsi="Arial Narrow"/>
                <w:highlight w:val="green"/>
              </w:rPr>
              <w:t>. Students are able to: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analyse situations to identify mathematical concepts and the relationships between key features and conditions necessary to generate solutions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pose questions that draw on familiar examples to clarify thinking and support predictions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select and use suitable mental and written computations, estimations, representations and technologies to generate solutions and to check for reasonableness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evaluate thinking and reasoning, to determine whether mathematical ideas, strategies and procedures have been applied effectively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communicate thinking and justify reasoning and generalisations, using mathematical language, representations and technologies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reflect on and identify the contribution of mathematics to their life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proofErr w:type="gramStart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reflect</w:t>
            </w:r>
            <w:proofErr w:type="gramEnd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on learning, apply new understandings and identify future applications.</w:t>
            </w:r>
          </w:p>
          <w:p w:rsidR="00964938" w:rsidRPr="003C42B6" w:rsidRDefault="00964938" w:rsidP="00762EDB">
            <w:pPr>
              <w:pStyle w:val="bulle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0C0C0"/>
          </w:tcPr>
          <w:p w:rsidR="009268D5" w:rsidRPr="00DF2A2A" w:rsidRDefault="009268D5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:rsidR="00DF2A2A" w:rsidRPr="00DF2A2A" w:rsidRDefault="00DF2A2A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 w:cs="Wingdings"/>
                <w:sz w:val="16"/>
                <w:szCs w:val="16"/>
                <w:lang w:eastAsia="en-AU"/>
              </w:rPr>
              <w:t xml:space="preserve"> </w:t>
            </w: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Order of operations: the appropriate</w:t>
            </w:r>
          </w:p>
          <w:p w:rsidR="00DF2A2A" w:rsidRPr="00DF2A2A" w:rsidRDefault="00DF2A2A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sequence of operations used</w:t>
            </w:r>
            <w:r w:rsidR="009268D5">
              <w:rPr>
                <w:rFonts w:ascii="Century Gothic" w:hAnsi="Century Gothic"/>
                <w:sz w:val="16"/>
                <w:szCs w:val="16"/>
                <w:lang w:eastAsia="en-AU"/>
              </w:rPr>
              <w:t xml:space="preserve"> </w:t>
            </w: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 xml:space="preserve"> in</w:t>
            </w:r>
          </w:p>
          <w:p w:rsidR="00DF2A2A" w:rsidRDefault="00DF2A2A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calculations</w:t>
            </w:r>
          </w:p>
          <w:p w:rsidR="009268D5" w:rsidRPr="00DF2A2A" w:rsidRDefault="009268D5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:rsidR="00DF2A2A" w:rsidRDefault="00DF2A2A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 w:cs="Wingdings"/>
                <w:sz w:val="16"/>
                <w:szCs w:val="16"/>
                <w:lang w:eastAsia="en-AU"/>
              </w:rPr>
              <w:t xml:space="preserve"> </w:t>
            </w:r>
          </w:p>
          <w:p w:rsidR="009268D5" w:rsidRPr="00DF2A2A" w:rsidRDefault="009268D5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:rsidR="00DF2A2A" w:rsidRDefault="00DF2A2A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 w:cs="Wingdings"/>
                <w:sz w:val="16"/>
                <w:szCs w:val="16"/>
                <w:lang w:eastAsia="en-AU"/>
              </w:rPr>
              <w:t xml:space="preserve"> </w:t>
            </w:r>
          </w:p>
          <w:p w:rsidR="009268D5" w:rsidRPr="00DF2A2A" w:rsidRDefault="009268D5" w:rsidP="00DF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:rsidR="00BD1A63" w:rsidRPr="00175524" w:rsidRDefault="00BD1A63" w:rsidP="00DF2A2A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D1A63" w:rsidRDefault="00BD1A63" w:rsidP="002344F9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Code breaker</w:t>
            </w:r>
          </w:p>
          <w:p w:rsidR="00BD1A63" w:rsidRPr="002344F9" w:rsidRDefault="00BD1A63" w:rsidP="009268D5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6753FA">
              <w:rPr>
                <w:rFonts w:ascii="Arial Narrow" w:hAnsi="Arial Narrow"/>
                <w:sz w:val="20"/>
                <w:szCs w:val="20"/>
              </w:rPr>
              <w:t>Recogni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6753FA">
              <w:rPr>
                <w:rFonts w:ascii="Arial Narrow" w:hAnsi="Arial Narrow"/>
                <w:sz w:val="20"/>
                <w:szCs w:val="20"/>
              </w:rPr>
              <w:t xml:space="preserve">e and use content words: expression, equation,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9268D5">
              <w:rPr>
                <w:rFonts w:ascii="Arial Narrow" w:hAnsi="Arial Narrow"/>
                <w:sz w:val="20"/>
                <w:szCs w:val="20"/>
              </w:rPr>
              <w:t>ormula</w:t>
            </w:r>
            <w:r w:rsidRPr="006753FA">
              <w:rPr>
                <w:rFonts w:ascii="Arial Narrow" w:hAnsi="Arial Narrow"/>
                <w:sz w:val="20"/>
                <w:szCs w:val="20"/>
              </w:rPr>
              <w:t xml:space="preserve">, unknown, variable, backtrack, balance, substitution, implied, linear, </w:t>
            </w:r>
            <w:r w:rsidR="009268D5">
              <w:rPr>
                <w:rFonts w:ascii="Arial Narrow" w:hAnsi="Arial Narrow"/>
                <w:sz w:val="20"/>
                <w:szCs w:val="20"/>
              </w:rPr>
              <w:t>equivalence, operations</w:t>
            </w:r>
          </w:p>
          <w:p w:rsidR="00BD1A63" w:rsidRPr="008F3E95" w:rsidRDefault="00BD1A63" w:rsidP="002344F9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BD1A63" w:rsidRDefault="00BD1A63" w:rsidP="002344F9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Text participant</w:t>
            </w:r>
          </w:p>
          <w:p w:rsidR="00BD1A63" w:rsidRDefault="00BD1A63" w:rsidP="002344F9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8F3E95">
              <w:rPr>
                <w:rFonts w:ascii="Arial Narrow" w:hAnsi="Arial Narrow"/>
                <w:sz w:val="20"/>
                <w:szCs w:val="20"/>
              </w:rPr>
              <w:t>Correct use of mathematical terms and symbols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D1A63" w:rsidRPr="008F3E95" w:rsidRDefault="00BD1A63" w:rsidP="002344F9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BD1A63" w:rsidRPr="00340F70" w:rsidRDefault="00BD1A63" w:rsidP="002344F9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40F70">
              <w:rPr>
                <w:rFonts w:ascii="Arial Narrow" w:hAnsi="Arial Narrow"/>
                <w:b/>
                <w:bCs/>
              </w:rPr>
              <w:t>Text user</w:t>
            </w:r>
          </w:p>
          <w:p w:rsidR="00BD1A63" w:rsidRDefault="00BD1A63" w:rsidP="002344F9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8F3E95">
              <w:rPr>
                <w:rFonts w:ascii="Arial Narrow" w:hAnsi="Arial Narrow"/>
                <w:sz w:val="20"/>
                <w:szCs w:val="20"/>
              </w:rPr>
              <w:t>Correct spelling of mathematical terms. M</w:t>
            </w:r>
            <w:r>
              <w:rPr>
                <w:rFonts w:ascii="Arial Narrow" w:hAnsi="Arial Narrow"/>
                <w:sz w:val="20"/>
                <w:szCs w:val="20"/>
              </w:rPr>
              <w:t>atching symbolic and word forms</w:t>
            </w:r>
          </w:p>
          <w:p w:rsidR="00BD1A63" w:rsidRPr="008F3E95" w:rsidRDefault="00BD1A63" w:rsidP="002344F9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BD1A63" w:rsidRDefault="00BD1A63" w:rsidP="002344F9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Text analyser </w:t>
            </w:r>
          </w:p>
          <w:p w:rsidR="00BD1A63" w:rsidRPr="008F3E95" w:rsidRDefault="00BD1A63" w:rsidP="00EC50EA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  <w:r w:rsidRPr="00EC50EA">
              <w:rPr>
                <w:rFonts w:ascii="Arial Narrow" w:hAnsi="Arial Narrow"/>
                <w:sz w:val="20"/>
                <w:szCs w:val="20"/>
              </w:rPr>
              <w:t>Interpretation and appropriate written recordings for traditional methods of representation. Correct use of conventions associated with graphing.</w:t>
            </w:r>
          </w:p>
          <w:p w:rsidR="00BD1A63" w:rsidRDefault="00BD1A63" w:rsidP="002344F9">
            <w:pPr>
              <w:widowControl w:val="0"/>
              <w:rPr>
                <w:rFonts w:ascii="Arial Narrow" w:hAnsi="Arial Narrow"/>
                <w:b/>
                <w:bCs/>
              </w:rPr>
            </w:pPr>
          </w:p>
          <w:p w:rsidR="00BD1A63" w:rsidRPr="00D45A38" w:rsidRDefault="00BD1A63" w:rsidP="00EC50EA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C0C0C0"/>
          </w:tcPr>
          <w:p w:rsidR="00BD1A63" w:rsidRPr="00762EDB" w:rsidRDefault="00762EDB" w:rsidP="00762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2EDB">
              <w:rPr>
                <w:sz w:val="28"/>
                <w:szCs w:val="28"/>
              </w:rPr>
              <w:t xml:space="preserve">Diagnostic </w:t>
            </w:r>
            <w:r>
              <w:rPr>
                <w:sz w:val="28"/>
                <w:szCs w:val="28"/>
              </w:rPr>
              <w:t xml:space="preserve">Pre-Unit </w:t>
            </w:r>
            <w:r w:rsidRPr="00762EDB">
              <w:rPr>
                <w:sz w:val="28"/>
                <w:szCs w:val="28"/>
              </w:rPr>
              <w:t>Assessment</w:t>
            </w:r>
          </w:p>
        </w:tc>
      </w:tr>
      <w:tr w:rsidR="00BD1A63" w:rsidRPr="00871F79" w:rsidTr="00E05792">
        <w:tc>
          <w:tcPr>
            <w:tcW w:w="2259" w:type="dxa"/>
            <w:vAlign w:val="center"/>
          </w:tcPr>
          <w:p w:rsidR="00BD1A63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Week 5</w:t>
            </w:r>
          </w:p>
          <w:p w:rsidR="00BD1A63" w:rsidRPr="00871F79" w:rsidRDefault="00BD1A63" w:rsidP="004B61B0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17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 October</w:t>
            </w:r>
          </w:p>
        </w:tc>
        <w:tc>
          <w:tcPr>
            <w:tcW w:w="718" w:type="dxa"/>
            <w:vMerge/>
          </w:tcPr>
          <w:p w:rsidR="00BD1A63" w:rsidRPr="003C42B6" w:rsidRDefault="00BD1A63" w:rsidP="002344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BD1A63" w:rsidRPr="003C42B6" w:rsidRDefault="00BD1A63" w:rsidP="00871F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268D5" w:rsidRPr="009268D5" w:rsidRDefault="009268D5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9268D5">
              <w:rPr>
                <w:rFonts w:ascii="Century Gothic" w:hAnsi="Century Gothic"/>
                <w:sz w:val="16"/>
                <w:szCs w:val="16"/>
                <w:lang w:eastAsia="en-AU"/>
              </w:rPr>
              <w:t>Equations using addition,</w:t>
            </w:r>
          </w:p>
          <w:p w:rsidR="009268D5" w:rsidRDefault="009268D5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Subtraction</w:t>
            </w:r>
          </w:p>
          <w:p w:rsidR="009268D5" w:rsidRPr="00175524" w:rsidRDefault="009268D5" w:rsidP="00964938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A63" w:rsidRPr="00871F79" w:rsidRDefault="00BD1A63" w:rsidP="00EC50EA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D1A63" w:rsidRPr="00871F79" w:rsidRDefault="00BD1A63" w:rsidP="009F6DC3">
            <w:pPr>
              <w:jc w:val="center"/>
              <w:rPr>
                <w:sz w:val="28"/>
                <w:szCs w:val="28"/>
              </w:rPr>
            </w:pPr>
          </w:p>
        </w:tc>
      </w:tr>
      <w:tr w:rsidR="00BD1A63" w:rsidRPr="00871F79" w:rsidTr="00E05792">
        <w:tc>
          <w:tcPr>
            <w:tcW w:w="2259" w:type="dxa"/>
            <w:shd w:val="clear" w:color="auto" w:fill="C0C0C0"/>
            <w:vAlign w:val="center"/>
          </w:tcPr>
          <w:p w:rsidR="00BD1A63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Week 6</w:t>
            </w:r>
          </w:p>
          <w:p w:rsidR="00BD1A63" w:rsidRPr="00871F79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24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 October</w:t>
            </w:r>
          </w:p>
          <w:p w:rsidR="00BD1A63" w:rsidRPr="00871F79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C0C0C0"/>
            <w:textDirection w:val="btLr"/>
            <w:vAlign w:val="center"/>
          </w:tcPr>
          <w:p w:rsidR="00BD1A63" w:rsidRPr="003C42B6" w:rsidRDefault="00BD1A63" w:rsidP="002344F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C0C0C0"/>
          </w:tcPr>
          <w:p w:rsidR="00BD1A63" w:rsidRPr="002344F9" w:rsidRDefault="00BD1A63" w:rsidP="00871F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C0C0C0"/>
          </w:tcPr>
          <w:p w:rsidR="009268D5" w:rsidRDefault="009268D5" w:rsidP="009268D5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  <w:r w:rsidRPr="00DF2A2A">
              <w:rPr>
                <w:rFonts w:ascii="Century Gothic" w:hAnsi="Century Gothic"/>
                <w:sz w:val="16"/>
                <w:szCs w:val="16"/>
              </w:rPr>
              <w:t>Input–output rules</w:t>
            </w:r>
          </w:p>
          <w:p w:rsidR="00BD1A63" w:rsidRPr="00871F79" w:rsidRDefault="00BD1A63" w:rsidP="009268D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C0C0C0"/>
          </w:tcPr>
          <w:p w:rsidR="00BD1A63" w:rsidRPr="00EC50EA" w:rsidRDefault="00BD1A63" w:rsidP="00EC50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C0C0C0"/>
          </w:tcPr>
          <w:p w:rsidR="00BD1A63" w:rsidRPr="00FB5A68" w:rsidRDefault="00BD1A63" w:rsidP="00FB5A6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D1A63" w:rsidRPr="00871F79" w:rsidTr="00E05792">
        <w:tc>
          <w:tcPr>
            <w:tcW w:w="2259" w:type="dxa"/>
            <w:shd w:val="clear" w:color="auto" w:fill="FFFFFF" w:themeFill="background1"/>
            <w:vAlign w:val="center"/>
          </w:tcPr>
          <w:p w:rsidR="00BD1A63" w:rsidRDefault="00BD1A63" w:rsidP="0016119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871F79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7</w:t>
            </w:r>
          </w:p>
          <w:p w:rsidR="00BD1A63" w:rsidRPr="00871F79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31st  October</w:t>
            </w:r>
          </w:p>
          <w:p w:rsidR="00BD1A63" w:rsidRPr="00871F79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FFFFFF" w:themeFill="background1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C0C0C0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268D5" w:rsidRDefault="009268D5" w:rsidP="009268D5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  <w:r w:rsidRPr="00DF2A2A">
              <w:rPr>
                <w:rFonts w:ascii="Century Gothic" w:hAnsi="Century Gothic"/>
                <w:sz w:val="16"/>
                <w:szCs w:val="16"/>
              </w:rPr>
              <w:t>Ordered pairs (discrete data)</w:t>
            </w:r>
          </w:p>
          <w:p w:rsidR="009268D5" w:rsidRPr="00871F79" w:rsidRDefault="009268D5" w:rsidP="009268D5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BD1A63" w:rsidRPr="00871F79" w:rsidRDefault="00BD1A63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BD1A63" w:rsidRPr="003560B1" w:rsidRDefault="009268D5" w:rsidP="009268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Maths Investigation 1</w:t>
            </w:r>
          </w:p>
        </w:tc>
      </w:tr>
      <w:tr w:rsidR="00BD1A63" w:rsidRPr="00871F79" w:rsidTr="00E05792">
        <w:tc>
          <w:tcPr>
            <w:tcW w:w="2259" w:type="dxa"/>
            <w:shd w:val="clear" w:color="auto" w:fill="C0C0C0"/>
            <w:vAlign w:val="center"/>
          </w:tcPr>
          <w:p w:rsidR="00BD1A63" w:rsidRDefault="00BD1A63" w:rsidP="00236F4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8 </w:t>
            </w:r>
          </w:p>
          <w:p w:rsidR="00BD1A63" w:rsidRPr="00871F79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7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November</w:t>
            </w:r>
          </w:p>
          <w:p w:rsidR="00BD1A63" w:rsidRPr="00871F79" w:rsidRDefault="00BD1A63" w:rsidP="00871F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C0C0C0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C0C0C0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0C0C0"/>
          </w:tcPr>
          <w:p w:rsidR="009268D5" w:rsidRPr="009268D5" w:rsidRDefault="009268D5" w:rsidP="009268D5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  <w:r w:rsidRPr="009268D5">
              <w:rPr>
                <w:rFonts w:ascii="Century Gothic" w:hAnsi="Century Gothic"/>
                <w:sz w:val="16"/>
                <w:szCs w:val="16"/>
              </w:rPr>
              <w:t>Ordered pairs (continuous data)</w:t>
            </w:r>
          </w:p>
          <w:p w:rsidR="00BD1A63" w:rsidRPr="009268D5" w:rsidRDefault="009268D5" w:rsidP="009268D5">
            <w:pPr>
              <w:pStyle w:val="Tabletext"/>
              <w:rPr>
                <w:rFonts w:ascii="Century Gothic" w:hAnsi="Century Gothic"/>
                <w:sz w:val="16"/>
                <w:szCs w:val="16"/>
              </w:rPr>
            </w:pPr>
            <w:r w:rsidRPr="009268D5">
              <w:rPr>
                <w:rFonts w:ascii="Century Gothic" w:hAnsi="Century Gothic"/>
                <w:sz w:val="16"/>
                <w:szCs w:val="16"/>
              </w:rPr>
              <w:t>Graphing ordered pairs</w:t>
            </w:r>
          </w:p>
        </w:tc>
        <w:tc>
          <w:tcPr>
            <w:tcW w:w="2694" w:type="dxa"/>
            <w:vMerge/>
            <w:shd w:val="clear" w:color="auto" w:fill="C0C0C0"/>
          </w:tcPr>
          <w:p w:rsidR="00BD1A63" w:rsidRPr="00871F79" w:rsidRDefault="00BD1A63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C0C0C0"/>
          </w:tcPr>
          <w:p w:rsidR="00BD1A63" w:rsidRPr="00871F79" w:rsidRDefault="00BD1A63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A63" w:rsidRPr="00871F79" w:rsidTr="00E05792">
        <w:tc>
          <w:tcPr>
            <w:tcW w:w="2259" w:type="dxa"/>
            <w:shd w:val="clear" w:color="auto" w:fill="FFFFFF" w:themeFill="background1"/>
          </w:tcPr>
          <w:p w:rsidR="00BD1A63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      </w:t>
            </w:r>
            <w:r w:rsidRPr="005F3DC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9 Beginning 14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November</w:t>
            </w:r>
          </w:p>
          <w:p w:rsidR="00BD1A63" w:rsidRPr="00871F79" w:rsidRDefault="00BD1A63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EID HOLIDAY</w:t>
            </w:r>
          </w:p>
          <w:p w:rsidR="00BD1A63" w:rsidRPr="00161193" w:rsidRDefault="00BD1A63" w:rsidP="00161193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FFFFFF" w:themeFill="background1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C0C0C0"/>
          </w:tcPr>
          <w:p w:rsidR="00BD1A63" w:rsidRPr="003C42B6" w:rsidRDefault="00BD1A63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268D5" w:rsidRPr="00DF2A2A" w:rsidRDefault="009268D5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Relationships:</w:t>
            </w:r>
          </w:p>
          <w:p w:rsidR="009268D5" w:rsidRPr="00DF2A2A" w:rsidRDefault="009268D5" w:rsidP="0092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en-AU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– variables</w:t>
            </w:r>
          </w:p>
          <w:p w:rsidR="00BD1A63" w:rsidRPr="00871F79" w:rsidRDefault="009268D5" w:rsidP="009268D5">
            <w:pPr>
              <w:spacing w:after="0" w:line="240" w:lineRule="auto"/>
              <w:rPr>
                <w:sz w:val="28"/>
                <w:szCs w:val="28"/>
              </w:rPr>
            </w:pPr>
            <w:r w:rsidRPr="00DF2A2A">
              <w:rPr>
                <w:rFonts w:ascii="Century Gothic" w:hAnsi="Century Gothic"/>
                <w:sz w:val="16"/>
                <w:szCs w:val="16"/>
                <w:lang w:eastAsia="en-AU"/>
              </w:rPr>
              <w:t>– simple equations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BD1A63" w:rsidRPr="00871F79" w:rsidRDefault="00BD1A63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BD1A63" w:rsidRPr="00871F79" w:rsidRDefault="009268D5" w:rsidP="00EC50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(40 mins)</w:t>
            </w:r>
          </w:p>
        </w:tc>
      </w:tr>
      <w:tr w:rsidR="008D1E1F" w:rsidRPr="00871F79" w:rsidTr="00E05792">
        <w:tc>
          <w:tcPr>
            <w:tcW w:w="2259" w:type="dxa"/>
            <w:shd w:val="clear" w:color="auto" w:fill="C0C0C0"/>
          </w:tcPr>
          <w:p w:rsidR="008D1E1F" w:rsidRDefault="008D1E1F" w:rsidP="00236F4D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5F3DCF">
              <w:rPr>
                <w:rFonts w:ascii="Cambria" w:hAnsi="Cambria" w:cs="Times New Roman"/>
                <w:b/>
                <w:bCs/>
                <w:sz w:val="28"/>
                <w:szCs w:val="28"/>
              </w:rPr>
              <w:lastRenderedPageBreak/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</w:t>
            </w:r>
          </w:p>
          <w:p w:rsidR="008D1E1F" w:rsidRPr="00871F79" w:rsidRDefault="008D1E1F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21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November</w:t>
            </w:r>
          </w:p>
          <w:p w:rsidR="008D1E1F" w:rsidRDefault="008D1E1F" w:rsidP="00236F4D">
            <w:pPr>
              <w:jc w:val="center"/>
            </w:pPr>
          </w:p>
        </w:tc>
        <w:tc>
          <w:tcPr>
            <w:tcW w:w="718" w:type="dxa"/>
            <w:vMerge w:val="restart"/>
            <w:shd w:val="clear" w:color="auto" w:fill="C0C0C0"/>
            <w:textDirection w:val="btLr"/>
            <w:vAlign w:val="center"/>
          </w:tcPr>
          <w:p w:rsidR="008D1E1F" w:rsidRPr="008D1E1F" w:rsidRDefault="008D1E1F" w:rsidP="00E134C5">
            <w:pPr>
              <w:spacing w:after="0" w:line="240" w:lineRule="auto"/>
              <w:ind w:left="113" w:right="113"/>
              <w:jc w:val="center"/>
              <w:rPr>
                <w:sz w:val="34"/>
                <w:szCs w:val="34"/>
              </w:rPr>
            </w:pPr>
            <w:r w:rsidRPr="008D1E1F">
              <w:rPr>
                <w:rFonts w:ascii="Century Gothic" w:hAnsi="Century Gothic"/>
                <w:b/>
                <w:bCs/>
                <w:i/>
                <w:iCs/>
                <w:sz w:val="34"/>
                <w:szCs w:val="34"/>
                <w:lang w:val="en-GB"/>
              </w:rPr>
              <w:t xml:space="preserve">CHANCE AND DATA - </w:t>
            </w:r>
            <w:r w:rsidR="009268D5">
              <w:rPr>
                <w:rFonts w:ascii="Century Gothic" w:hAnsi="Century Gothic"/>
                <w:b/>
                <w:bCs/>
                <w:i/>
                <w:iCs/>
                <w:sz w:val="34"/>
                <w:szCs w:val="34"/>
                <w:lang w:val="en-GB"/>
              </w:rPr>
              <w:t>DATA</w:t>
            </w:r>
          </w:p>
        </w:tc>
        <w:tc>
          <w:tcPr>
            <w:tcW w:w="5529" w:type="dxa"/>
            <w:vMerge w:val="restart"/>
            <w:shd w:val="clear" w:color="auto" w:fill="C0C0C0"/>
          </w:tcPr>
          <w:p w:rsidR="00E134C5" w:rsidRPr="00E134C5" w:rsidRDefault="00E134C5" w:rsidP="00E134C5">
            <w:pPr>
              <w:pStyle w:val="bullet"/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>•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ab/>
              <w:t>Data may be discrete and can be allocated to categories or numbered</w:t>
            </w:r>
          </w:p>
          <w:p w:rsidR="00E134C5" w:rsidRPr="00E134C5" w:rsidRDefault="00E134C5" w:rsidP="00E134C5">
            <w:pPr>
              <w:pStyle w:val="exampletext"/>
              <w:rPr>
                <w:rFonts w:ascii="Century Gothic" w:hAnsi="Century Gothic"/>
                <w:sz w:val="16"/>
                <w:szCs w:val="16"/>
                <w:highlight w:val="cyan"/>
              </w:rPr>
            </w:pPr>
            <w:proofErr w:type="gramStart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e.g</w:t>
            </w:r>
            <w:proofErr w:type="gramEnd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.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ab/>
              <w:t>gender is a discrete variable; the numbers of male and female students in a class.</w:t>
            </w:r>
          </w:p>
          <w:p w:rsidR="00E134C5" w:rsidRPr="00E134C5" w:rsidRDefault="00E134C5" w:rsidP="00E134C5">
            <w:pPr>
              <w:pStyle w:val="bullet"/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>•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ab/>
              <w:t>Data may be continuous and described as distributions of quantities</w:t>
            </w:r>
          </w:p>
          <w:p w:rsidR="00E134C5" w:rsidRPr="00E134C5" w:rsidRDefault="00E134C5" w:rsidP="00E134C5">
            <w:pPr>
              <w:pStyle w:val="exampletext"/>
              <w:rPr>
                <w:rFonts w:ascii="Century Gothic" w:hAnsi="Century Gothic"/>
                <w:sz w:val="16"/>
                <w:szCs w:val="16"/>
                <w:highlight w:val="cyan"/>
              </w:rPr>
            </w:pPr>
            <w:proofErr w:type="gramStart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e.g</w:t>
            </w:r>
            <w:proofErr w:type="gramEnd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.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ab/>
              <w:t>growth of a plant; time elapsed.</w:t>
            </w:r>
          </w:p>
          <w:p w:rsidR="00E134C5" w:rsidRPr="00E134C5" w:rsidRDefault="00E134C5" w:rsidP="00E134C5">
            <w:pPr>
              <w:pStyle w:val="bullet"/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>•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ab/>
              <w:t>Sample data drawn from a given population can be summarised, compared and represented in a variety of ways</w:t>
            </w:r>
          </w:p>
          <w:p w:rsidR="00E134C5" w:rsidRPr="00E134C5" w:rsidRDefault="00E134C5" w:rsidP="00E134C5">
            <w:pPr>
              <w:pStyle w:val="exampletext"/>
              <w:rPr>
                <w:rFonts w:ascii="Century Gothic" w:hAnsi="Century Gothic"/>
                <w:sz w:val="16"/>
                <w:szCs w:val="16"/>
                <w:highlight w:val="cyan"/>
              </w:rPr>
            </w:pPr>
            <w:proofErr w:type="gramStart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e.g</w:t>
            </w:r>
            <w:proofErr w:type="gramEnd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.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ab/>
              <w:t>two-way tables; pie charts; bar or line graphs.</w:t>
            </w:r>
          </w:p>
          <w:p w:rsidR="00E134C5" w:rsidRPr="00E134C5" w:rsidRDefault="00E134C5" w:rsidP="00E134C5">
            <w:pPr>
              <w:pStyle w:val="bullet"/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>•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ab/>
              <w:t>Measures of location such as mean, median and mode, and frequency and relative frequency, can be used to explore distributions of sample data</w:t>
            </w:r>
          </w:p>
          <w:p w:rsidR="00E134C5" w:rsidRPr="00E134C5" w:rsidRDefault="00E134C5" w:rsidP="00E134C5">
            <w:pPr>
              <w:pStyle w:val="exampletext"/>
              <w:rPr>
                <w:rFonts w:ascii="Century Gothic" w:hAnsi="Century Gothic"/>
                <w:sz w:val="16"/>
                <w:szCs w:val="16"/>
                <w:highlight w:val="cyan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e.g.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ab/>
              <w:t>the mean is the averaged daily water consumption for the school across a period of days; the median is the middle value of the ordered daily water consumption; the mode is the most common daily water consumption level; relative frequency is the chance of landing on red when using a spinner with four equal sectors that are coloured differently.</w:t>
            </w:r>
          </w:p>
          <w:p w:rsidR="00E134C5" w:rsidRPr="00E134C5" w:rsidRDefault="00E134C5" w:rsidP="00E134C5">
            <w:pPr>
              <w:pStyle w:val="bullet"/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</w:pP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>•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  <w:lang w:val="en-GB"/>
              </w:rPr>
              <w:tab/>
              <w:t>Variation and possible causes of bias can be identified in data collections</w:t>
            </w:r>
          </w:p>
          <w:p w:rsidR="00E134C5" w:rsidRPr="00E134C5" w:rsidRDefault="00E134C5" w:rsidP="00E134C5">
            <w:pPr>
              <w:pStyle w:val="exampletext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e.g</w:t>
            </w:r>
            <w:proofErr w:type="gramEnd"/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>.</w:t>
            </w:r>
            <w:r w:rsidRPr="00E134C5">
              <w:rPr>
                <w:rFonts w:ascii="Century Gothic" w:hAnsi="Century Gothic"/>
                <w:sz w:val="16"/>
                <w:szCs w:val="16"/>
                <w:highlight w:val="cyan"/>
              </w:rPr>
              <w:tab/>
              <w:t>the method of collection may exclude possible participants; the personal opinions of participants may obscure data collection.</w:t>
            </w:r>
          </w:p>
          <w:p w:rsidR="008D1E1F" w:rsidRDefault="008D1E1F" w:rsidP="00871F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964938" w:rsidRPr="00964938" w:rsidRDefault="00964938" w:rsidP="00964938">
            <w:pPr>
              <w:widowControl w:val="0"/>
              <w:rPr>
                <w:rFonts w:ascii="Arial Narrow" w:hAnsi="Arial Narrow"/>
                <w:highlight w:val="green"/>
              </w:rPr>
            </w:pPr>
            <w:r w:rsidRPr="00964938">
              <w:rPr>
                <w:rFonts w:ascii="Arial Narrow" w:hAnsi="Arial Narrow"/>
                <w:b/>
                <w:bCs/>
                <w:highlight w:val="green"/>
              </w:rPr>
              <w:t>Ways of working in this topic</w:t>
            </w:r>
            <w:r w:rsidRPr="00964938">
              <w:rPr>
                <w:rFonts w:ascii="Arial Narrow" w:hAnsi="Arial Narrow"/>
                <w:highlight w:val="green"/>
              </w:rPr>
              <w:t>. Students are able to: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analyse situations to identify mathematical concepts and the relationships between key features and conditions necessary to generate solutions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pose questions that draw on familiar examples to clarify thinking and support predictions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plan activities and investigations to explore concepts through selected pathways, and plan strategies to solve mathematical questions, problems and issues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select and use suitable mental and written computations, estimations, representations and technologies to generate solutions and to check for reasonableness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develop arguments to justify predictions, inferences, decisions and generalisations from solutions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evaluate thinking and reasoning, to determine whether mathematical ideas, strategies and procedures have been applied effectively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lastRenderedPageBreak/>
              <w:t>communicate thinking and justify reasoning and generalisations, using mathematical language, representations and technologies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reflect on and identify the contribution of mathematics to their life</w:t>
            </w:r>
          </w:p>
          <w:p w:rsidR="00964938" w:rsidRPr="00964938" w:rsidRDefault="00964938" w:rsidP="00964938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  <w:highlight w:val="green"/>
              </w:rPr>
            </w:pPr>
            <w:proofErr w:type="gramStart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>reflect</w:t>
            </w:r>
            <w:proofErr w:type="gramEnd"/>
            <w:r w:rsidRPr="00964938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on learning, apply new understandings and identify future applications.</w:t>
            </w:r>
          </w:p>
          <w:p w:rsidR="00964938" w:rsidRPr="008D1E1F" w:rsidRDefault="00964938" w:rsidP="0096493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C0C0C0"/>
          </w:tcPr>
          <w:p w:rsidR="000E4827" w:rsidRPr="000E4827" w:rsidRDefault="000E4827" w:rsidP="000E4827">
            <w:pPr>
              <w:pStyle w:val="BULLET1"/>
            </w:pPr>
            <w:r w:rsidRPr="000E4827">
              <w:lastRenderedPageBreak/>
              <w:t>Frequency: the count of occurrences of an event occurring, e.g. rolling an even number on a die</w:t>
            </w:r>
          </w:p>
          <w:p w:rsidR="000E4827" w:rsidRPr="00871F79" w:rsidRDefault="000E4827" w:rsidP="000E4827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694" w:type="dxa"/>
            <w:vMerge w:val="restart"/>
            <w:shd w:val="clear" w:color="auto" w:fill="C0C0C0"/>
          </w:tcPr>
          <w:p w:rsidR="008D1E1F" w:rsidRDefault="008D1E1F" w:rsidP="008D1E1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Code breaker</w:t>
            </w:r>
          </w:p>
          <w:p w:rsidR="008D1E1F" w:rsidRPr="00AE32A4" w:rsidRDefault="008D1E1F" w:rsidP="008D1E1F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E32A4">
              <w:rPr>
                <w:rFonts w:ascii="Arial Narrow" w:hAnsi="Arial Narrow"/>
                <w:sz w:val="20"/>
                <w:szCs w:val="20"/>
              </w:rPr>
              <w:t xml:space="preserve">Recognise and use content words and phrases: data, observation, discrete, continuous, graph, histogram, spread, range, measure of location, mean, mode, </w:t>
            </w:r>
            <w:r>
              <w:rPr>
                <w:rFonts w:ascii="Arial Narrow" w:hAnsi="Arial Narrow"/>
                <w:sz w:val="20"/>
                <w:szCs w:val="20"/>
              </w:rPr>
              <w:t>median, compound, two-way table.</w:t>
            </w:r>
          </w:p>
          <w:p w:rsidR="008D1E1F" w:rsidRPr="00AE32A4" w:rsidRDefault="008D1E1F" w:rsidP="008D1E1F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8D1E1F" w:rsidRDefault="008D1E1F" w:rsidP="008D1E1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Text participant</w:t>
            </w:r>
          </w:p>
          <w:p w:rsidR="008D1E1F" w:rsidRDefault="008D1E1F" w:rsidP="008D1E1F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E32A4">
              <w:rPr>
                <w:rFonts w:ascii="Arial Narrow" w:hAnsi="Arial Narrow"/>
                <w:sz w:val="20"/>
                <w:szCs w:val="20"/>
              </w:rPr>
              <w:t>Correct use of mathematical terms and symbols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D1E1F" w:rsidRPr="00AE32A4" w:rsidRDefault="008D1E1F" w:rsidP="008D1E1F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8D1E1F" w:rsidRDefault="008D1E1F" w:rsidP="008D1E1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Text user</w:t>
            </w:r>
          </w:p>
          <w:p w:rsidR="008D1E1F" w:rsidRDefault="008D1E1F" w:rsidP="008D1E1F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E32A4">
              <w:rPr>
                <w:rFonts w:ascii="Arial Narrow" w:hAnsi="Arial Narrow"/>
                <w:sz w:val="20"/>
                <w:szCs w:val="20"/>
              </w:rPr>
              <w:t xml:space="preserve">Correct spelling of mathematical terms. Correct format for graphical displays including title, labelled axes, regular scale, </w:t>
            </w:r>
            <w:proofErr w:type="gramStart"/>
            <w:r w:rsidRPr="00AE32A4">
              <w:rPr>
                <w:rFonts w:ascii="Arial Narrow" w:hAnsi="Arial Narrow"/>
                <w:sz w:val="20"/>
                <w:szCs w:val="20"/>
              </w:rPr>
              <w:t>units</w:t>
            </w:r>
            <w:proofErr w:type="gramEnd"/>
            <w:r w:rsidRPr="00AE32A4">
              <w:rPr>
                <w:rFonts w:ascii="Arial Narrow" w:hAnsi="Arial Narrow"/>
                <w:sz w:val="20"/>
                <w:szCs w:val="20"/>
              </w:rPr>
              <w:t xml:space="preserve"> of measurement shown. Prepare a written report on comparison of data sets.</w:t>
            </w:r>
          </w:p>
          <w:p w:rsidR="008D1E1F" w:rsidRPr="00AE32A4" w:rsidRDefault="008D1E1F" w:rsidP="008D1E1F">
            <w:pPr>
              <w:pStyle w:val="Etablebullets"/>
              <w:widowControl w:val="0"/>
              <w:tabs>
                <w:tab w:val="left" w:pos="720"/>
              </w:tabs>
              <w:spacing w:after="0"/>
              <w:ind w:left="357" w:firstLine="0"/>
              <w:rPr>
                <w:rFonts w:ascii="Arial Narrow" w:hAnsi="Arial Narrow"/>
                <w:sz w:val="20"/>
                <w:szCs w:val="20"/>
              </w:rPr>
            </w:pPr>
          </w:p>
          <w:p w:rsidR="008D1E1F" w:rsidRDefault="008D1E1F" w:rsidP="008D1E1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Text analyser </w:t>
            </w:r>
          </w:p>
          <w:p w:rsidR="008D1E1F" w:rsidRDefault="008D1E1F" w:rsidP="008D1E1F">
            <w:pPr>
              <w:pStyle w:val="Etablebullets"/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362"/>
                <w:tab w:val="left" w:pos="720"/>
              </w:tabs>
              <w:spacing w:after="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AE32A4">
              <w:rPr>
                <w:rFonts w:ascii="Arial Narrow" w:hAnsi="Arial Narrow"/>
                <w:sz w:val="20"/>
                <w:szCs w:val="20"/>
              </w:rPr>
              <w:t xml:space="preserve">Interpret information presented in tables and graphs. Recognise misleading or erroneous information presented in graphs and diagrams. </w:t>
            </w:r>
          </w:p>
          <w:p w:rsidR="008D1E1F" w:rsidRDefault="008D1E1F" w:rsidP="008D1E1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D1E1F" w:rsidRPr="00871F79" w:rsidRDefault="008D1E1F" w:rsidP="008D1E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C0C0C0"/>
          </w:tcPr>
          <w:p w:rsidR="008D1E1F" w:rsidRPr="00871F79" w:rsidRDefault="00FB5A68" w:rsidP="00FB5A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Pre-Unit Assessment</w:t>
            </w:r>
          </w:p>
        </w:tc>
      </w:tr>
      <w:tr w:rsidR="008D1E1F" w:rsidRPr="00871F79" w:rsidTr="00E05792">
        <w:tc>
          <w:tcPr>
            <w:tcW w:w="22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D1E1F" w:rsidRDefault="008D1E1F" w:rsidP="00236F4D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5F3DC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11</w:t>
            </w:r>
          </w:p>
          <w:p w:rsidR="008D1E1F" w:rsidRPr="00871F79" w:rsidRDefault="008D1E1F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28</w:t>
            </w:r>
            <w:r w:rsidRPr="00161193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 November</w:t>
            </w:r>
          </w:p>
          <w:p w:rsidR="008D1E1F" w:rsidRDefault="008D1E1F" w:rsidP="00236F4D">
            <w:pPr>
              <w:jc w:val="center"/>
            </w:pPr>
          </w:p>
        </w:tc>
        <w:tc>
          <w:tcPr>
            <w:tcW w:w="718" w:type="dxa"/>
            <w:vMerge/>
            <w:shd w:val="clear" w:color="auto" w:fill="FFFFFF" w:themeFill="background1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FFFFFF" w:themeFill="background1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0E4827" w:rsidRPr="000E4827" w:rsidRDefault="000E4827" w:rsidP="000E4827">
            <w:pPr>
              <w:pStyle w:val="BULLET1"/>
            </w:pPr>
            <w:r w:rsidRPr="000E4827">
              <w:t>Predictions based on experimental data</w:t>
            </w:r>
          </w:p>
          <w:p w:rsidR="000E4827" w:rsidRPr="000E4827" w:rsidRDefault="000E4827" w:rsidP="000E4827">
            <w:pPr>
              <w:pStyle w:val="BULLET1"/>
            </w:pPr>
            <w:r w:rsidRPr="000E4827">
              <w:t>Discrete data:</w:t>
            </w:r>
          </w:p>
          <w:p w:rsidR="000E4827" w:rsidRPr="000E4827" w:rsidRDefault="000E4827" w:rsidP="000E4827">
            <w:pPr>
              <w:pStyle w:val="BULLET2"/>
              <w:numPr>
                <w:ilvl w:val="1"/>
                <w:numId w:val="19"/>
              </w:numPr>
              <w:tabs>
                <w:tab w:val="num" w:pos="266"/>
              </w:tabs>
              <w:ind w:left="266" w:hanging="134"/>
              <w:rPr>
                <w:rFonts w:ascii="Century Gothic" w:hAnsi="Century Gothic"/>
                <w:sz w:val="16"/>
                <w:szCs w:val="16"/>
              </w:rPr>
            </w:pPr>
            <w:r w:rsidRPr="000E4827">
              <w:rPr>
                <w:rFonts w:ascii="Century Gothic" w:hAnsi="Century Gothic"/>
                <w:sz w:val="16"/>
                <w:szCs w:val="16"/>
              </w:rPr>
              <w:t>numerical</w:t>
            </w:r>
          </w:p>
          <w:p w:rsidR="000E4827" w:rsidRPr="000E4827" w:rsidRDefault="000E4827" w:rsidP="000E4827">
            <w:pPr>
              <w:pStyle w:val="BULLET2"/>
              <w:numPr>
                <w:ilvl w:val="1"/>
                <w:numId w:val="19"/>
              </w:numPr>
              <w:tabs>
                <w:tab w:val="num" w:pos="266"/>
              </w:tabs>
              <w:ind w:left="266" w:hanging="134"/>
              <w:rPr>
                <w:rFonts w:ascii="Century Gothic" w:hAnsi="Century Gothic"/>
                <w:sz w:val="16"/>
                <w:szCs w:val="16"/>
              </w:rPr>
            </w:pPr>
            <w:r w:rsidRPr="000E4827">
              <w:rPr>
                <w:rFonts w:ascii="Century Gothic" w:hAnsi="Century Gothic"/>
                <w:sz w:val="16"/>
                <w:szCs w:val="16"/>
              </w:rPr>
              <w:t>categorical</w:t>
            </w:r>
          </w:p>
          <w:p w:rsidR="008D1E1F" w:rsidRPr="00871F79" w:rsidRDefault="008D1E1F" w:rsidP="000E4827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8D1E1F" w:rsidRPr="00871F79" w:rsidRDefault="008D1E1F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D1E1F" w:rsidRPr="00871F79" w:rsidRDefault="008D1E1F" w:rsidP="008D1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Investigation 2</w:t>
            </w:r>
          </w:p>
        </w:tc>
      </w:tr>
      <w:tr w:rsidR="008D1E1F" w:rsidRPr="00871F79" w:rsidTr="00E05792">
        <w:tc>
          <w:tcPr>
            <w:tcW w:w="2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1E1F" w:rsidRDefault="008D1E1F" w:rsidP="00161193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  <w:p w:rsidR="008D1E1F" w:rsidRDefault="008D1E1F" w:rsidP="00161193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5F3DC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12</w:t>
            </w:r>
          </w:p>
          <w:p w:rsidR="008D1E1F" w:rsidRPr="00871F79" w:rsidRDefault="008D1E1F" w:rsidP="00161193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5th  December</w:t>
            </w:r>
          </w:p>
          <w:p w:rsidR="008D1E1F" w:rsidRPr="005F3DCF" w:rsidRDefault="008D1E1F" w:rsidP="00236F4D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BFBFBF" w:themeFill="background1" w:themeFillShade="BF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BFBFBF" w:themeFill="background1" w:themeFillShade="BF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4827" w:rsidRPr="000E4827" w:rsidRDefault="000E4827" w:rsidP="000E4827">
            <w:pPr>
              <w:pStyle w:val="BULLET1"/>
            </w:pPr>
            <w:r w:rsidRPr="000E4827">
              <w:t>count</w:t>
            </w:r>
          </w:p>
          <w:p w:rsidR="000E4827" w:rsidRPr="000E4827" w:rsidRDefault="000E4827" w:rsidP="000E4827">
            <w:pPr>
              <w:pStyle w:val="BULLET1"/>
            </w:pPr>
            <w:r w:rsidRPr="000E4827">
              <w:t>Continuous data</w:t>
            </w:r>
          </w:p>
          <w:p w:rsidR="000E4827" w:rsidRPr="000E4827" w:rsidRDefault="000E4827" w:rsidP="000E4827">
            <w:pPr>
              <w:pStyle w:val="BULLET1"/>
            </w:pPr>
            <w:r w:rsidRPr="000E4827">
              <w:t xml:space="preserve">Sample data drawn from given populations </w:t>
            </w:r>
          </w:p>
          <w:p w:rsidR="008D1E1F" w:rsidRPr="00871F79" w:rsidRDefault="008D1E1F" w:rsidP="000E4827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</w:tcPr>
          <w:p w:rsidR="008D1E1F" w:rsidRPr="00871F79" w:rsidRDefault="008D1E1F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1E1F" w:rsidRPr="00871F79" w:rsidRDefault="008D1E1F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1E1F" w:rsidRPr="00871F79" w:rsidTr="00E05792">
        <w:tc>
          <w:tcPr>
            <w:tcW w:w="22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1E1F" w:rsidRDefault="008D1E1F" w:rsidP="00161193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5F3DCF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Week 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13</w:t>
            </w:r>
          </w:p>
          <w:p w:rsidR="008D1E1F" w:rsidRPr="00871F79" w:rsidRDefault="008D1E1F" w:rsidP="00A47E0E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Beginning 12</w:t>
            </w:r>
            <w:r w:rsidRPr="00A47E0E">
              <w:rPr>
                <w:rFonts w:ascii="Cambria" w:hAnsi="Cambria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December</w:t>
            </w:r>
          </w:p>
          <w:p w:rsidR="008D1E1F" w:rsidRPr="005F3DCF" w:rsidRDefault="008D1E1F" w:rsidP="00236F4D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vMerge/>
            <w:shd w:val="clear" w:color="auto" w:fill="FFFFFF" w:themeFill="background1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FFFFFF" w:themeFill="background1"/>
          </w:tcPr>
          <w:p w:rsidR="008D1E1F" w:rsidRPr="003C42B6" w:rsidRDefault="008D1E1F" w:rsidP="00871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827" w:rsidRPr="000E4827" w:rsidRDefault="000E4827" w:rsidP="000E4827">
            <w:pPr>
              <w:pStyle w:val="BULLET1"/>
            </w:pPr>
            <w:r w:rsidRPr="000E4827">
              <w:t>Measures of location: mean, median, mode (for discrete data)</w:t>
            </w:r>
          </w:p>
          <w:p w:rsidR="000E4827" w:rsidRDefault="000E4827" w:rsidP="000E4827">
            <w:pPr>
              <w:pStyle w:val="BULLET1"/>
            </w:pPr>
            <w:r w:rsidRPr="000E4827">
              <w:t>Variation</w:t>
            </w:r>
          </w:p>
          <w:p w:rsidR="000E4827" w:rsidRDefault="000E4827" w:rsidP="000E4827">
            <w:pPr>
              <w:pStyle w:val="BULLET1"/>
            </w:pPr>
            <w:r>
              <w:t>Bias</w:t>
            </w:r>
          </w:p>
          <w:p w:rsidR="008D1E1F" w:rsidRPr="00871F79" w:rsidRDefault="008D1E1F" w:rsidP="000E48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8D1E1F" w:rsidRPr="00871F79" w:rsidRDefault="008D1E1F" w:rsidP="00871F7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1E1F" w:rsidRPr="00871F79" w:rsidRDefault="008D1E1F" w:rsidP="008D1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(50 mins)</w:t>
            </w:r>
          </w:p>
        </w:tc>
      </w:tr>
    </w:tbl>
    <w:p w:rsidR="0010383B" w:rsidRDefault="0010383B" w:rsidP="005C569C">
      <w:pPr>
        <w:rPr>
          <w:sz w:val="28"/>
          <w:szCs w:val="28"/>
        </w:rPr>
      </w:pPr>
    </w:p>
    <w:p w:rsidR="00964938" w:rsidRPr="009F3C62" w:rsidRDefault="00964938" w:rsidP="005C569C">
      <w:pPr>
        <w:rPr>
          <w:sz w:val="28"/>
          <w:szCs w:val="28"/>
        </w:rPr>
      </w:pPr>
    </w:p>
    <w:sectPr w:rsidR="00964938" w:rsidRPr="009F3C62" w:rsidSect="004B61B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73D"/>
    <w:multiLevelType w:val="hybridMultilevel"/>
    <w:tmpl w:val="D5C22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08F"/>
    <w:multiLevelType w:val="hybridMultilevel"/>
    <w:tmpl w:val="3B68819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D72540"/>
    <w:multiLevelType w:val="hybridMultilevel"/>
    <w:tmpl w:val="76FAF50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2276"/>
    <w:multiLevelType w:val="hybridMultilevel"/>
    <w:tmpl w:val="A6AEFCB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21C6"/>
    <w:multiLevelType w:val="hybridMultilevel"/>
    <w:tmpl w:val="8EA86612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F18BF"/>
    <w:multiLevelType w:val="hybridMultilevel"/>
    <w:tmpl w:val="F4585F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35CC8"/>
    <w:multiLevelType w:val="hybridMultilevel"/>
    <w:tmpl w:val="7B9C7754"/>
    <w:lvl w:ilvl="0" w:tplc="C85CE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E4AD7"/>
    <w:multiLevelType w:val="hybridMultilevel"/>
    <w:tmpl w:val="F002FADE"/>
    <w:lvl w:ilvl="0" w:tplc="172AF2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F020A"/>
    <w:multiLevelType w:val="hybridMultilevel"/>
    <w:tmpl w:val="7B4ECA3A"/>
    <w:lvl w:ilvl="0" w:tplc="B552845E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5F79"/>
    <w:multiLevelType w:val="hybridMultilevel"/>
    <w:tmpl w:val="84B6CE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32E48"/>
    <w:multiLevelType w:val="hybridMultilevel"/>
    <w:tmpl w:val="F93C359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E4618"/>
    <w:multiLevelType w:val="hybridMultilevel"/>
    <w:tmpl w:val="1DF8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4034"/>
    <w:multiLevelType w:val="hybridMultilevel"/>
    <w:tmpl w:val="7A9651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31E5"/>
    <w:multiLevelType w:val="hybridMultilevel"/>
    <w:tmpl w:val="CDE8BD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A396A"/>
    <w:multiLevelType w:val="hybridMultilevel"/>
    <w:tmpl w:val="D4401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05F2D"/>
    <w:multiLevelType w:val="hybridMultilevel"/>
    <w:tmpl w:val="D4A08DCE"/>
    <w:lvl w:ilvl="0" w:tplc="985A52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16162"/>
    <w:multiLevelType w:val="hybridMultilevel"/>
    <w:tmpl w:val="5FA47A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721DD0"/>
    <w:multiLevelType w:val="hybridMultilevel"/>
    <w:tmpl w:val="4F68CCCA"/>
    <w:lvl w:ilvl="0" w:tplc="0E924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17"/>
  </w:num>
  <w:num w:numId="18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C62"/>
    <w:rsid w:val="000524F9"/>
    <w:rsid w:val="00072CED"/>
    <w:rsid w:val="00081F0C"/>
    <w:rsid w:val="000B06C9"/>
    <w:rsid w:val="000E4827"/>
    <w:rsid w:val="00103459"/>
    <w:rsid w:val="0010383B"/>
    <w:rsid w:val="00161193"/>
    <w:rsid w:val="001E2CEE"/>
    <w:rsid w:val="00205204"/>
    <w:rsid w:val="00216113"/>
    <w:rsid w:val="002344F9"/>
    <w:rsid w:val="0023462E"/>
    <w:rsid w:val="00236F4D"/>
    <w:rsid w:val="00266E6C"/>
    <w:rsid w:val="002A2877"/>
    <w:rsid w:val="002B7405"/>
    <w:rsid w:val="002B7C59"/>
    <w:rsid w:val="002E0A45"/>
    <w:rsid w:val="00331029"/>
    <w:rsid w:val="003378D0"/>
    <w:rsid w:val="00342A48"/>
    <w:rsid w:val="003560B1"/>
    <w:rsid w:val="003B5042"/>
    <w:rsid w:val="003C42B6"/>
    <w:rsid w:val="003F2AF7"/>
    <w:rsid w:val="0040664E"/>
    <w:rsid w:val="00416FC3"/>
    <w:rsid w:val="0045724B"/>
    <w:rsid w:val="004B48DD"/>
    <w:rsid w:val="004B61B0"/>
    <w:rsid w:val="00507A87"/>
    <w:rsid w:val="00510C48"/>
    <w:rsid w:val="00537A34"/>
    <w:rsid w:val="00543E5E"/>
    <w:rsid w:val="00544CD5"/>
    <w:rsid w:val="00564861"/>
    <w:rsid w:val="0057629E"/>
    <w:rsid w:val="005B444D"/>
    <w:rsid w:val="005C569C"/>
    <w:rsid w:val="005D7AFF"/>
    <w:rsid w:val="005F1DDB"/>
    <w:rsid w:val="0060283C"/>
    <w:rsid w:val="00610028"/>
    <w:rsid w:val="00624035"/>
    <w:rsid w:val="00625532"/>
    <w:rsid w:val="0063052D"/>
    <w:rsid w:val="00686414"/>
    <w:rsid w:val="006A75AC"/>
    <w:rsid w:val="006C772A"/>
    <w:rsid w:val="006E7F5D"/>
    <w:rsid w:val="007044F9"/>
    <w:rsid w:val="00705E30"/>
    <w:rsid w:val="00734EFE"/>
    <w:rsid w:val="007364A7"/>
    <w:rsid w:val="0074123A"/>
    <w:rsid w:val="00762EDB"/>
    <w:rsid w:val="0081478B"/>
    <w:rsid w:val="00834E13"/>
    <w:rsid w:val="00871F79"/>
    <w:rsid w:val="008D1E1F"/>
    <w:rsid w:val="0092234D"/>
    <w:rsid w:val="009268D5"/>
    <w:rsid w:val="009425D5"/>
    <w:rsid w:val="00945384"/>
    <w:rsid w:val="00964938"/>
    <w:rsid w:val="00965500"/>
    <w:rsid w:val="00983575"/>
    <w:rsid w:val="00995386"/>
    <w:rsid w:val="009D678A"/>
    <w:rsid w:val="009F2BC0"/>
    <w:rsid w:val="009F3C62"/>
    <w:rsid w:val="009F6DC3"/>
    <w:rsid w:val="00A10577"/>
    <w:rsid w:val="00A23DFA"/>
    <w:rsid w:val="00A47E0E"/>
    <w:rsid w:val="00A765E0"/>
    <w:rsid w:val="00A840F3"/>
    <w:rsid w:val="00AC768A"/>
    <w:rsid w:val="00B1349E"/>
    <w:rsid w:val="00B229F7"/>
    <w:rsid w:val="00B22F6F"/>
    <w:rsid w:val="00B37490"/>
    <w:rsid w:val="00B802F5"/>
    <w:rsid w:val="00BB58DC"/>
    <w:rsid w:val="00BD1A63"/>
    <w:rsid w:val="00BE580B"/>
    <w:rsid w:val="00C36359"/>
    <w:rsid w:val="00CA3B1D"/>
    <w:rsid w:val="00CB53F0"/>
    <w:rsid w:val="00CC5F17"/>
    <w:rsid w:val="00CE66EB"/>
    <w:rsid w:val="00D45A38"/>
    <w:rsid w:val="00DA55AF"/>
    <w:rsid w:val="00DB45E7"/>
    <w:rsid w:val="00DF2A2A"/>
    <w:rsid w:val="00E05792"/>
    <w:rsid w:val="00E134C5"/>
    <w:rsid w:val="00E43884"/>
    <w:rsid w:val="00E84267"/>
    <w:rsid w:val="00EC50EA"/>
    <w:rsid w:val="00ED28EE"/>
    <w:rsid w:val="00ED6D90"/>
    <w:rsid w:val="00ED741A"/>
    <w:rsid w:val="00EE0C2E"/>
    <w:rsid w:val="00F07853"/>
    <w:rsid w:val="00F717DC"/>
    <w:rsid w:val="00F8202E"/>
    <w:rsid w:val="00FA2568"/>
    <w:rsid w:val="00FB089E"/>
    <w:rsid w:val="00FB5A68"/>
    <w:rsid w:val="00FC2E30"/>
    <w:rsid w:val="00FE2376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3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3C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3C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9F3C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9F3C6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1">
    <w:name w:val="Light Grid1"/>
    <w:basedOn w:val="TableNormal"/>
    <w:uiPriority w:val="99"/>
    <w:rsid w:val="009F3C6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9F3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0B"/>
    <w:rPr>
      <w:rFonts w:ascii="Times New Roman" w:hAnsi="Times New Roman" w:cs="Times New Roman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rsid w:val="0023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ullet">
    <w:name w:val="bullet"/>
    <w:basedOn w:val="Normal"/>
    <w:rsid w:val="00D45A38"/>
    <w:pPr>
      <w:autoSpaceDE w:val="0"/>
      <w:autoSpaceDN w:val="0"/>
      <w:adjustRightInd w:val="0"/>
      <w:spacing w:before="160" w:after="0" w:line="240" w:lineRule="auto"/>
      <w:ind w:left="227" w:hanging="227"/>
      <w:textAlignment w:val="center"/>
    </w:pPr>
    <w:rPr>
      <w:rFonts w:ascii="Arial" w:eastAsia="Cambria" w:hAnsi="Arial"/>
      <w:color w:val="000000"/>
      <w:sz w:val="18"/>
      <w:szCs w:val="18"/>
      <w:lang w:eastAsia="en-AU"/>
    </w:rPr>
  </w:style>
  <w:style w:type="paragraph" w:customStyle="1" w:styleId="Tabletext">
    <w:name w:val="Table text"/>
    <w:basedOn w:val="Normal"/>
    <w:link w:val="TabletextChar"/>
    <w:rsid w:val="00D45A38"/>
    <w:pPr>
      <w:spacing w:before="60" w:after="60" w:line="240" w:lineRule="auto"/>
    </w:pPr>
    <w:rPr>
      <w:rFonts w:ascii="Arial" w:eastAsia="Times New Roman" w:hAnsi="Arial" w:cs="Times New Roman"/>
      <w:sz w:val="18"/>
      <w:szCs w:val="18"/>
      <w:lang w:val="en-GB" w:eastAsia="en-AU"/>
    </w:rPr>
  </w:style>
  <w:style w:type="character" w:customStyle="1" w:styleId="TabletextChar">
    <w:name w:val="Table text Char"/>
    <w:basedOn w:val="DefaultParagraphFont"/>
    <w:link w:val="Tabletext"/>
    <w:locked/>
    <w:rsid w:val="00D45A38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Etablebullets">
    <w:name w:val="E table bullets"/>
    <w:basedOn w:val="Normal"/>
    <w:rsid w:val="006E7F5D"/>
    <w:pPr>
      <w:spacing w:after="40" w:line="240" w:lineRule="auto"/>
      <w:ind w:left="141" w:hanging="141"/>
    </w:pPr>
    <w:rPr>
      <w:rFonts w:ascii="Arial" w:eastAsia="Times New Roman" w:hAnsi="Arial"/>
      <w:color w:val="000000"/>
      <w:kern w:val="28"/>
      <w:sz w:val="18"/>
      <w:szCs w:val="18"/>
      <w:lang w:eastAsia="en-AU"/>
    </w:rPr>
  </w:style>
  <w:style w:type="paragraph" w:customStyle="1" w:styleId="BULLET1">
    <w:name w:val="BULLET 1"/>
    <w:basedOn w:val="Normal"/>
    <w:link w:val="BULLET1CharChar"/>
    <w:autoRedefine/>
    <w:rsid w:val="00762EDB"/>
    <w:pPr>
      <w:numPr>
        <w:numId w:val="18"/>
      </w:numPr>
      <w:spacing w:after="0" w:line="240" w:lineRule="auto"/>
    </w:pPr>
    <w:rPr>
      <w:rFonts w:ascii="Century Gothic" w:eastAsia="Times New Roman" w:hAnsi="Century Gothic"/>
      <w:bCs/>
      <w:sz w:val="16"/>
      <w:szCs w:val="16"/>
      <w:lang w:eastAsia="en-AU"/>
    </w:rPr>
  </w:style>
  <w:style w:type="character" w:customStyle="1" w:styleId="BULLET1CharChar">
    <w:name w:val="BULLET 1 Char Char"/>
    <w:basedOn w:val="DefaultParagraphFont"/>
    <w:link w:val="BULLET1"/>
    <w:rsid w:val="00762EDB"/>
    <w:rPr>
      <w:rFonts w:ascii="Century Gothic" w:eastAsia="Times New Roman" w:hAnsi="Century Gothic"/>
      <w:bCs/>
      <w:sz w:val="16"/>
      <w:szCs w:val="16"/>
    </w:rPr>
  </w:style>
  <w:style w:type="paragraph" w:customStyle="1" w:styleId="BULLET2">
    <w:name w:val="BULLET 2"/>
    <w:basedOn w:val="Normal"/>
    <w:link w:val="BULLET2Char"/>
    <w:rsid w:val="008D1E1F"/>
    <w:pPr>
      <w:numPr>
        <w:ilvl w:val="1"/>
        <w:numId w:val="16"/>
      </w:numPr>
      <w:spacing w:after="0" w:line="240" w:lineRule="auto"/>
    </w:pPr>
    <w:rPr>
      <w:rFonts w:ascii="Arial" w:eastAsia="Times New Roman" w:hAnsi="Arial"/>
      <w:bCs/>
      <w:sz w:val="13"/>
      <w:szCs w:val="13"/>
      <w:lang w:eastAsia="en-AU"/>
    </w:rPr>
  </w:style>
  <w:style w:type="character" w:customStyle="1" w:styleId="BULLET2Char">
    <w:name w:val="BULLET 2 Char"/>
    <w:basedOn w:val="DefaultParagraphFont"/>
    <w:link w:val="BULLET2"/>
    <w:rsid w:val="008D1E1F"/>
    <w:rPr>
      <w:rFonts w:ascii="Arial" w:eastAsia="Times New Roman" w:hAnsi="Arial"/>
      <w:bCs/>
      <w:sz w:val="13"/>
      <w:szCs w:val="13"/>
    </w:rPr>
  </w:style>
  <w:style w:type="paragraph" w:customStyle="1" w:styleId="exampletext">
    <w:name w:val="example text"/>
    <w:basedOn w:val="Normal"/>
    <w:rsid w:val="00762EDB"/>
    <w:pPr>
      <w:tabs>
        <w:tab w:val="left" w:pos="680"/>
      </w:tabs>
      <w:suppressAutoHyphens/>
      <w:autoSpaceDE w:val="0"/>
      <w:autoSpaceDN w:val="0"/>
      <w:adjustRightInd w:val="0"/>
      <w:spacing w:before="40" w:after="0" w:line="240" w:lineRule="auto"/>
      <w:ind w:left="681" w:hanging="454"/>
    </w:pPr>
    <w:rPr>
      <w:rFonts w:ascii="Arial" w:eastAsia="Times New Roman" w:hAnsi="Arial" w:cs="Zurich Cn BT"/>
      <w:i/>
      <w:iCs/>
      <w:color w:val="000000"/>
      <w:sz w:val="18"/>
      <w:szCs w:val="20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of Inquiry</vt:lpstr>
    </vt:vector>
  </TitlesOfParts>
  <Company>Toshiba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of Inquiry</dc:title>
  <dc:creator>Jason Milner</dc:creator>
  <cp:lastModifiedBy>jason</cp:lastModifiedBy>
  <cp:revision>8</cp:revision>
  <cp:lastPrinted>2010-09-21T04:46:00Z</cp:lastPrinted>
  <dcterms:created xsi:type="dcterms:W3CDTF">2010-09-20T08:57:00Z</dcterms:created>
  <dcterms:modified xsi:type="dcterms:W3CDTF">2010-10-21T05:48:00Z</dcterms:modified>
</cp:coreProperties>
</file>