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0" w:type="dxa"/>
        <w:jc w:val="center"/>
        <w:tblInd w:w="-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30"/>
      </w:tblGrid>
      <w:tr w:rsidR="00645F5D" w:rsidRPr="00260B67" w:rsidTr="00645F5D">
        <w:trPr>
          <w:cantSplit/>
          <w:trHeight w:val="882"/>
          <w:jc w:val="center"/>
        </w:trPr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F5D" w:rsidRPr="00260B67" w:rsidRDefault="00645F5D" w:rsidP="00AD333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60B67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4666728" cy="1540476"/>
                  <wp:effectExtent l="19050" t="0" r="522" b="0"/>
                  <wp:docPr id="443" name="Pictur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1543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F5D" w:rsidRPr="00260B67" w:rsidRDefault="002B130B" w:rsidP="00260B67">
            <w:pPr>
              <w:pStyle w:val="Heading1"/>
              <w:rPr>
                <w:sz w:val="32"/>
                <w:szCs w:val="32"/>
              </w:rPr>
            </w:pPr>
            <w:r>
              <w:t>Middle</w:t>
            </w:r>
            <w:r w:rsidR="00645F5D" w:rsidRPr="00260B67">
              <w:t xml:space="preserve"> School</w:t>
            </w:r>
          </w:p>
        </w:tc>
      </w:tr>
      <w:tr w:rsidR="00645F5D" w:rsidRPr="00260B67" w:rsidTr="00645F5D">
        <w:trPr>
          <w:cantSplit/>
          <w:trHeight w:val="882"/>
          <w:jc w:val="center"/>
        </w:trPr>
        <w:tc>
          <w:tcPr>
            <w:tcW w:w="108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5F5D" w:rsidRPr="00260B67" w:rsidRDefault="00645F5D" w:rsidP="00A55195">
            <w:pPr>
              <w:spacing w:before="60" w:after="60" w:line="360" w:lineRule="auto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:rsidR="002B130B" w:rsidRDefault="00645F5D" w:rsidP="002B130B">
            <w:pPr>
              <w:tabs>
                <w:tab w:val="left" w:pos="7161"/>
                <w:tab w:val="left" w:pos="8563"/>
              </w:tabs>
              <w:spacing w:before="60" w:after="60" w:line="360" w:lineRule="auto"/>
              <w:rPr>
                <w:rFonts w:asciiTheme="minorHAnsi" w:hAnsiTheme="minorHAnsi" w:cstheme="minorHAnsi"/>
                <w:b/>
              </w:rPr>
            </w:pPr>
            <w:r w:rsidRPr="00260B67">
              <w:rPr>
                <w:rFonts w:asciiTheme="minorHAnsi" w:hAnsiTheme="minorHAnsi" w:cstheme="minorHAnsi"/>
                <w:b/>
              </w:rPr>
              <w:t xml:space="preserve">STUDENT NAME: </w:t>
            </w:r>
            <w:r w:rsidRPr="00260B67">
              <w:rPr>
                <w:rFonts w:asciiTheme="minorHAnsi" w:hAnsiTheme="minorHAnsi" w:cstheme="minorHAnsi"/>
                <w:bCs/>
                <w:u w:val="single"/>
              </w:rPr>
              <w:tab/>
            </w:r>
            <w:r w:rsidRPr="00260B67">
              <w:rPr>
                <w:rFonts w:asciiTheme="minorHAnsi" w:hAnsiTheme="minorHAnsi" w:cstheme="minorHAnsi"/>
                <w:b/>
              </w:rPr>
              <w:tab/>
              <w:t xml:space="preserve">CLASS:   </w:t>
            </w:r>
            <w:r w:rsidR="002B130B">
              <w:rPr>
                <w:rFonts w:asciiTheme="minorHAnsi" w:hAnsiTheme="minorHAnsi" w:cstheme="minorHAnsi"/>
                <w:b/>
              </w:rPr>
              <w:t>_______</w:t>
            </w:r>
          </w:p>
          <w:p w:rsidR="00645F5D" w:rsidRPr="00260B67" w:rsidRDefault="00645F5D" w:rsidP="002B130B">
            <w:pPr>
              <w:tabs>
                <w:tab w:val="left" w:pos="7161"/>
                <w:tab w:val="left" w:pos="8563"/>
              </w:tabs>
              <w:spacing w:before="60" w:after="60" w:line="360" w:lineRule="auto"/>
              <w:rPr>
                <w:rFonts w:asciiTheme="minorHAnsi" w:hAnsiTheme="minorHAnsi" w:cstheme="minorHAnsi"/>
              </w:rPr>
            </w:pPr>
            <w:r w:rsidRPr="00260B67">
              <w:rPr>
                <w:rFonts w:asciiTheme="minorHAnsi" w:hAnsiTheme="minorHAnsi" w:cstheme="minorHAnsi"/>
                <w:b/>
              </w:rPr>
              <w:t>TEACHER NAME:</w:t>
            </w:r>
            <w:r w:rsidR="00A55195" w:rsidRPr="00260B67">
              <w:rPr>
                <w:rFonts w:asciiTheme="minorHAnsi" w:hAnsiTheme="minorHAnsi" w:cstheme="minorHAnsi"/>
                <w:b/>
              </w:rPr>
              <w:t xml:space="preserve"> </w:t>
            </w:r>
            <w:r w:rsidR="00A55195" w:rsidRPr="00260B67">
              <w:rPr>
                <w:rFonts w:asciiTheme="minorHAnsi" w:hAnsiTheme="minorHAnsi" w:cstheme="minorHAnsi"/>
                <w:bCs/>
                <w:u w:val="single"/>
              </w:rPr>
              <w:tab/>
            </w:r>
          </w:p>
        </w:tc>
      </w:tr>
    </w:tbl>
    <w:p w:rsidR="00645F5D" w:rsidRPr="00260B67" w:rsidRDefault="00645F5D" w:rsidP="00645F5D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7"/>
        <w:gridCol w:w="3005"/>
        <w:gridCol w:w="236"/>
        <w:gridCol w:w="2522"/>
      </w:tblGrid>
      <w:tr w:rsidR="00645F5D" w:rsidRPr="00260B67" w:rsidTr="00A55195">
        <w:trPr>
          <w:cantSplit/>
          <w:trHeight w:val="1117"/>
          <w:jc w:val="center"/>
        </w:trPr>
        <w:tc>
          <w:tcPr>
            <w:tcW w:w="8042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2B130B" w:rsidRDefault="00645F5D" w:rsidP="00765313">
            <w:pPr>
              <w:tabs>
                <w:tab w:val="left" w:pos="2326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60B67">
              <w:rPr>
                <w:rFonts w:asciiTheme="minorHAnsi" w:hAnsiTheme="minorHAnsi" w:cstheme="minorHAnsi"/>
                <w:b/>
                <w:sz w:val="28"/>
                <w:szCs w:val="28"/>
              </w:rPr>
              <w:t>UNIT:</w:t>
            </w:r>
            <w:r w:rsidRPr="00260B67">
              <w:rPr>
                <w:rFonts w:asciiTheme="minorHAnsi" w:hAnsiTheme="minorHAnsi" w:cstheme="minorHAnsi"/>
                <w:b/>
              </w:rPr>
              <w:t xml:space="preserve"> </w:t>
            </w:r>
            <w:r w:rsidRPr="00260B67">
              <w:rPr>
                <w:rFonts w:asciiTheme="minorHAnsi" w:hAnsiTheme="minorHAnsi" w:cstheme="minorHAnsi"/>
                <w:b/>
              </w:rPr>
              <w:tab/>
            </w:r>
            <w:r w:rsidR="00E04E8E">
              <w:rPr>
                <w:rFonts w:asciiTheme="minorHAnsi" w:hAnsiTheme="minorHAnsi" w:cstheme="minorHAnsi"/>
                <w:b/>
              </w:rPr>
              <w:t>Chance and Data</w:t>
            </w:r>
          </w:p>
          <w:p w:rsidR="00645F5D" w:rsidRPr="00260B67" w:rsidRDefault="00645F5D" w:rsidP="00E04E8E">
            <w:pPr>
              <w:tabs>
                <w:tab w:val="left" w:pos="2326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60B67">
              <w:rPr>
                <w:rFonts w:asciiTheme="minorHAnsi" w:hAnsiTheme="minorHAnsi" w:cstheme="minorHAnsi"/>
                <w:b/>
              </w:rPr>
              <w:t>ISSUE TOPIC</w:t>
            </w:r>
            <w:r w:rsidRPr="00260B67">
              <w:rPr>
                <w:rFonts w:asciiTheme="minorHAnsi" w:hAnsiTheme="minorHAnsi" w:cstheme="minorHAnsi"/>
                <w:b/>
              </w:rPr>
              <w:tab/>
            </w:r>
            <w:r w:rsidR="00E04E8E">
              <w:rPr>
                <w:rFonts w:asciiTheme="minorHAnsi" w:hAnsiTheme="minorHAnsi" w:cstheme="minorHAnsi"/>
                <w:b/>
              </w:rPr>
              <w:t>Probability</w:t>
            </w:r>
          </w:p>
          <w:p w:rsidR="00645F5D" w:rsidRPr="00260B67" w:rsidRDefault="00645F5D" w:rsidP="00E055F9">
            <w:pPr>
              <w:tabs>
                <w:tab w:val="left" w:pos="2326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60B67">
              <w:rPr>
                <w:rFonts w:asciiTheme="minorHAnsi" w:hAnsiTheme="minorHAnsi" w:cstheme="minorHAnsi"/>
                <w:b/>
              </w:rPr>
              <w:t>ASSESSMENT TASK</w:t>
            </w:r>
            <w:r w:rsidR="00A55195" w:rsidRPr="00260B67">
              <w:rPr>
                <w:rFonts w:asciiTheme="minorHAnsi" w:hAnsiTheme="minorHAnsi" w:cstheme="minorHAnsi"/>
                <w:b/>
              </w:rPr>
              <w:t>:</w:t>
            </w:r>
            <w:r w:rsidRPr="00260B67">
              <w:rPr>
                <w:rFonts w:asciiTheme="minorHAnsi" w:hAnsiTheme="minorHAnsi" w:cstheme="minorHAnsi"/>
                <w:b/>
              </w:rPr>
              <w:t xml:space="preserve"> </w:t>
            </w:r>
            <w:r w:rsidRPr="00260B67">
              <w:rPr>
                <w:rFonts w:asciiTheme="minorHAnsi" w:hAnsiTheme="minorHAnsi" w:cstheme="minorHAnsi"/>
                <w:b/>
              </w:rPr>
              <w:tab/>
            </w:r>
            <w:r w:rsidR="00AD333F">
              <w:rPr>
                <w:rFonts w:asciiTheme="minorHAnsi" w:hAnsiTheme="minorHAnsi" w:cstheme="minorHAnsi"/>
                <w:b/>
              </w:rPr>
              <w:t>Investigation</w:t>
            </w:r>
          </w:p>
          <w:p w:rsidR="00AD333F" w:rsidRDefault="00645F5D" w:rsidP="00A205F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60B6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ASSESSMENT DESCRIPTION:  </w:t>
            </w:r>
            <w:r w:rsidR="00A205FE">
              <w:rPr>
                <w:rFonts w:asciiTheme="minorHAnsi" w:hAnsiTheme="minorHAnsi" w:cstheme="minorHAnsi"/>
                <w:b/>
                <w:sz w:val="28"/>
                <w:szCs w:val="28"/>
              </w:rPr>
              <w:t>In this investigation, students must:</w:t>
            </w:r>
          </w:p>
          <w:p w:rsidR="00A205FE" w:rsidRDefault="00FA7D5E" w:rsidP="00A205FE">
            <w:pPr>
              <w:pStyle w:val="Tablebulletslevel1"/>
              <w:numPr>
                <w:ilvl w:val="0"/>
                <w:numId w:val="30"/>
              </w:numPr>
            </w:pPr>
            <w:r>
              <w:t>Make predictions about expected probability.</w:t>
            </w:r>
          </w:p>
          <w:p w:rsidR="00FA7D5E" w:rsidRDefault="00FA7D5E" w:rsidP="00A205FE">
            <w:pPr>
              <w:pStyle w:val="Tablebulletslevel1"/>
              <w:numPr>
                <w:ilvl w:val="0"/>
                <w:numId w:val="30"/>
              </w:numPr>
            </w:pPr>
            <w:r>
              <w:t>Plan activities and investigations to explore probability concepts through the game show ‘Deal or No Deal’.</w:t>
            </w:r>
          </w:p>
          <w:p w:rsidR="00FA7D5E" w:rsidRPr="00A46F7B" w:rsidRDefault="00FA7D5E" w:rsidP="00A205FE">
            <w:pPr>
              <w:pStyle w:val="Tablebulletslevel1"/>
              <w:numPr>
                <w:ilvl w:val="0"/>
                <w:numId w:val="30"/>
              </w:numPr>
            </w:pPr>
            <w:r>
              <w:t>Express</w:t>
            </w:r>
            <w:r w:rsidRPr="00FA7D5E">
              <w:t xml:space="preserve"> estimates of probability in different ways </w:t>
            </w:r>
            <w:proofErr w:type="spellStart"/>
            <w:r w:rsidRPr="00FA7D5E">
              <w:rPr>
                <w:i/>
                <w:iCs/>
              </w:rPr>
              <w:t>ie</w:t>
            </w:r>
            <w:proofErr w:type="spellEnd"/>
            <w:r w:rsidRPr="00FA7D5E">
              <w:rPr>
                <w:i/>
                <w:iCs/>
              </w:rPr>
              <w:t xml:space="preserve"> impossible/certain, percentages, common fractions or decimal fractions between 0 and 1, ‘1 in 4’ chance etc</w:t>
            </w:r>
          </w:p>
          <w:p w:rsidR="00A46F7B" w:rsidRPr="00A46F7B" w:rsidRDefault="00A46F7B" w:rsidP="00A205FE">
            <w:pPr>
              <w:pStyle w:val="Tablebulletslevel1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  <w:iCs/>
              </w:rPr>
              <w:t>Compare</w:t>
            </w:r>
            <w:r w:rsidRPr="00A46F7B">
              <w:rPr>
                <w:bCs/>
                <w:iCs/>
              </w:rPr>
              <w:t xml:space="preserve"> theoretical probability with experimental probability.</w:t>
            </w:r>
          </w:p>
          <w:p w:rsidR="00645F5D" w:rsidRPr="00260B67" w:rsidRDefault="00645F5D" w:rsidP="00645F5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60B67">
              <w:rPr>
                <w:rFonts w:asciiTheme="minorHAnsi" w:hAnsiTheme="minorHAnsi" w:cstheme="minorHAnsi"/>
                <w:b/>
                <w:sz w:val="28"/>
                <w:szCs w:val="28"/>
              </w:rPr>
              <w:t>CONDITIONS OF ASSESSMENT:</w:t>
            </w:r>
          </w:p>
          <w:p w:rsidR="00645F5D" w:rsidRDefault="00645F5D" w:rsidP="00557FB5">
            <w:pPr>
              <w:numPr>
                <w:ilvl w:val="0"/>
                <w:numId w:val="22"/>
              </w:numPr>
              <w:tabs>
                <w:tab w:val="clear" w:pos="720"/>
                <w:tab w:val="num" w:pos="429"/>
              </w:tabs>
              <w:spacing w:before="120" w:after="120"/>
              <w:ind w:left="425" w:hanging="357"/>
              <w:rPr>
                <w:rFonts w:asciiTheme="minorHAnsi" w:hAnsiTheme="minorHAnsi" w:cstheme="minorHAnsi"/>
                <w:b/>
              </w:rPr>
            </w:pPr>
            <w:r w:rsidRPr="00260B67">
              <w:rPr>
                <w:rFonts w:asciiTheme="minorHAnsi" w:hAnsiTheme="minorHAnsi" w:cstheme="minorHAnsi"/>
                <w:b/>
              </w:rPr>
              <w:t xml:space="preserve">Length: </w:t>
            </w:r>
            <w:r w:rsidR="00AD333F">
              <w:rPr>
                <w:rFonts w:asciiTheme="minorHAnsi" w:hAnsiTheme="minorHAnsi" w:cstheme="minorHAnsi"/>
                <w:b/>
              </w:rPr>
              <w:t>2 weeks – the amount of class time to be determined by the teacher.</w:t>
            </w:r>
          </w:p>
          <w:p w:rsidR="00645F5D" w:rsidRPr="00DA346D" w:rsidRDefault="00AD333F" w:rsidP="00765313">
            <w:pPr>
              <w:numPr>
                <w:ilvl w:val="0"/>
                <w:numId w:val="22"/>
              </w:numPr>
              <w:tabs>
                <w:tab w:val="clear" w:pos="720"/>
                <w:tab w:val="num" w:pos="429"/>
              </w:tabs>
              <w:spacing w:before="120" w:after="120"/>
              <w:ind w:left="425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The use of </w:t>
            </w:r>
            <w:r w:rsidR="00765313">
              <w:rPr>
                <w:rFonts w:asciiTheme="minorHAnsi" w:hAnsiTheme="minorHAnsi" w:cstheme="minorHAnsi"/>
                <w:b/>
              </w:rPr>
              <w:t>presentation</w:t>
            </w:r>
            <w:r w:rsidR="00E447A3">
              <w:rPr>
                <w:rFonts w:asciiTheme="minorHAnsi" w:hAnsiTheme="minorHAnsi" w:cstheme="minorHAnsi"/>
                <w:b/>
              </w:rPr>
              <w:t xml:space="preserve"> software is expected</w:t>
            </w:r>
            <w:r w:rsidR="00C1641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C1641F">
              <w:rPr>
                <w:rFonts w:asciiTheme="minorHAnsi" w:hAnsiTheme="minorHAnsi" w:cstheme="minorHAnsi"/>
                <w:b/>
              </w:rPr>
              <w:t>ie</w:t>
            </w:r>
            <w:proofErr w:type="spellEnd"/>
            <w:r w:rsidR="00C1641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="00765313">
              <w:rPr>
                <w:rFonts w:asciiTheme="minorHAnsi" w:hAnsiTheme="minorHAnsi" w:cstheme="minorHAnsi"/>
                <w:b/>
              </w:rPr>
              <w:t>powerpoint</w:t>
            </w:r>
            <w:proofErr w:type="spellEnd"/>
            <w:proofErr w:type="gramEnd"/>
            <w:r w:rsidR="00C1641F">
              <w:rPr>
                <w:rFonts w:asciiTheme="minorHAnsi" w:hAnsiTheme="minorHAnsi" w:cstheme="minorHAnsi"/>
                <w:b/>
              </w:rPr>
              <w:t>, word processing.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F5D" w:rsidRPr="00260B67" w:rsidRDefault="00645F5D" w:rsidP="00AD3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260B67">
              <w:rPr>
                <w:rFonts w:asciiTheme="minorHAnsi" w:hAnsiTheme="minorHAnsi" w:cstheme="minorHAnsi"/>
                <w:b/>
                <w:sz w:val="32"/>
                <w:szCs w:val="32"/>
              </w:rPr>
              <w:t>Mathematics</w:t>
            </w:r>
          </w:p>
        </w:tc>
      </w:tr>
      <w:tr w:rsidR="00645F5D" w:rsidRPr="00260B67" w:rsidTr="00645F5D">
        <w:trPr>
          <w:cantSplit/>
          <w:jc w:val="center"/>
        </w:trPr>
        <w:tc>
          <w:tcPr>
            <w:tcW w:w="80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D" w:rsidRPr="00260B67" w:rsidRDefault="00645F5D" w:rsidP="00557FB5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45F5D" w:rsidRPr="00260B67" w:rsidRDefault="00645F5D" w:rsidP="00AD3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F5D" w:rsidRPr="00260B67" w:rsidRDefault="00645F5D" w:rsidP="00AD333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45F5D" w:rsidRPr="00260B67" w:rsidTr="00A55195">
        <w:trPr>
          <w:cantSplit/>
          <w:trHeight w:val="2163"/>
          <w:jc w:val="center"/>
        </w:trPr>
        <w:tc>
          <w:tcPr>
            <w:tcW w:w="80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D" w:rsidRPr="00260B67" w:rsidRDefault="00645F5D" w:rsidP="00557FB5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5F5D" w:rsidRPr="00260B67" w:rsidRDefault="00645F5D" w:rsidP="00AD3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2B130B" w:rsidP="00645F5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YEAR </w:t>
            </w:r>
            <w:r w:rsidR="0076531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6/7</w:t>
            </w:r>
          </w:p>
          <w:p w:rsidR="00645F5D" w:rsidRPr="00260B67" w:rsidRDefault="00645F5D" w:rsidP="00645F5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60B6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2010/2011</w:t>
            </w:r>
          </w:p>
          <w:p w:rsidR="00645F5D" w:rsidRPr="00260B67" w:rsidRDefault="00E04E8E" w:rsidP="00645F5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TERM 3</w:t>
            </w:r>
          </w:p>
          <w:p w:rsidR="00645F5D" w:rsidRDefault="00645F5D" w:rsidP="00645F5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60B6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TASK: </w:t>
            </w:r>
            <w:r w:rsidR="00C1641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Investigation</w:t>
            </w:r>
          </w:p>
          <w:p w:rsidR="00C1641F" w:rsidRPr="00C1641F" w:rsidRDefault="00C1641F" w:rsidP="00E04E8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1641F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‘</w:t>
            </w:r>
            <w:r w:rsidR="00E04E8E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What Are the Chances?</w:t>
            </w:r>
          </w:p>
        </w:tc>
      </w:tr>
      <w:tr w:rsidR="00645F5D" w:rsidRPr="00260B67" w:rsidTr="00E055F9">
        <w:trPr>
          <w:cantSplit/>
          <w:trHeight w:val="567"/>
          <w:jc w:val="center"/>
        </w:trPr>
        <w:tc>
          <w:tcPr>
            <w:tcW w:w="80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0B67">
              <w:rPr>
                <w:rFonts w:asciiTheme="minorHAnsi" w:hAnsiTheme="minorHAnsi" w:cstheme="minorHAnsi"/>
                <w:b/>
                <w:bCs/>
              </w:rPr>
              <w:t>SUMMARY OF RESULTS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5F5D" w:rsidRPr="00260B67" w:rsidTr="00E055F9">
        <w:trPr>
          <w:cantSplit/>
          <w:trHeight w:val="567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0B67">
              <w:rPr>
                <w:rFonts w:asciiTheme="minorHAnsi" w:hAnsiTheme="minorHAnsi" w:cstheme="minorHAnsi"/>
                <w:b/>
                <w:bCs/>
              </w:rPr>
              <w:t>CRITERIA ASSESSED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0B67">
              <w:rPr>
                <w:rFonts w:asciiTheme="minorHAnsi" w:hAnsiTheme="minorHAnsi" w:cstheme="minorHAnsi"/>
                <w:b/>
                <w:bCs/>
              </w:rPr>
              <w:t>STANDARD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45F5D" w:rsidRPr="00260B67" w:rsidTr="00E055F9">
        <w:trPr>
          <w:cantSplit/>
          <w:trHeight w:val="567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5D" w:rsidRPr="00260B67" w:rsidRDefault="00A205FE" w:rsidP="00645F5D">
            <w:pPr>
              <w:ind w:left="28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KNOWLEDGE &amp; UNDERSTANDING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pStyle w:val="Heading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45F5D" w:rsidRPr="00260B67" w:rsidTr="00E055F9">
        <w:trPr>
          <w:cantSplit/>
          <w:trHeight w:val="567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5D" w:rsidRPr="00260B67" w:rsidRDefault="00A205FE" w:rsidP="00645F5D">
            <w:pPr>
              <w:ind w:left="29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THINKING AND REASONING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pStyle w:val="Heading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45F5D" w:rsidRPr="00260B67" w:rsidTr="00E055F9">
        <w:trPr>
          <w:cantSplit/>
          <w:trHeight w:val="567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5D" w:rsidRPr="00260B67" w:rsidRDefault="00645F5D" w:rsidP="00645F5D">
            <w:pPr>
              <w:ind w:left="289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pStyle w:val="Heading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17DF5" w:rsidRPr="00260B67" w:rsidTr="00E055F9">
        <w:trPr>
          <w:cantSplit/>
          <w:trHeight w:val="567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F5" w:rsidRDefault="00A17DF5" w:rsidP="00645F5D">
            <w:pPr>
              <w:ind w:left="289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F5" w:rsidRPr="00260B67" w:rsidRDefault="00A17DF5" w:rsidP="00645F5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DF5" w:rsidRPr="00260B67" w:rsidRDefault="00A17DF5" w:rsidP="00645F5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7DF5" w:rsidRPr="00260B67" w:rsidRDefault="00A17DF5" w:rsidP="00645F5D">
            <w:pPr>
              <w:pStyle w:val="Heading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45F5D" w:rsidRPr="00260B67" w:rsidTr="00E055F9">
        <w:trPr>
          <w:cantSplit/>
          <w:trHeight w:val="567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60B67">
              <w:rPr>
                <w:rFonts w:asciiTheme="minorHAnsi" w:hAnsiTheme="minorHAnsi" w:cstheme="minorHAnsi"/>
                <w:b/>
                <w:sz w:val="20"/>
              </w:rPr>
              <w:t>OVERALL RESULT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spacing w:before="120" w:after="12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F5D" w:rsidRPr="00260B67" w:rsidRDefault="00645F5D" w:rsidP="00645F5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F5D" w:rsidRPr="00260B67" w:rsidRDefault="00645F5D" w:rsidP="00645F5D">
            <w:pPr>
              <w:pStyle w:val="Heading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E447A3" w:rsidRDefault="00E447A3" w:rsidP="00E447A3"/>
    <w:p w:rsidR="00E447A3" w:rsidRDefault="00E447A3" w:rsidP="00E447A3"/>
    <w:p w:rsidR="004669BE" w:rsidRDefault="00B56184" w:rsidP="00E447A3"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0.05pt;margin-top:9.05pt;width:267.9pt;height:44.75pt;z-index:251660288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What Are the Chances?"/>
          </v:shape>
        </w:pict>
      </w:r>
    </w:p>
    <w:p w:rsidR="004669BE" w:rsidRDefault="004669BE" w:rsidP="00E447A3"/>
    <w:p w:rsidR="00E447A3" w:rsidRDefault="00E447A3" w:rsidP="00E447A3"/>
    <w:p w:rsidR="00E447A3" w:rsidRDefault="00E447A3" w:rsidP="00E447A3"/>
    <w:p w:rsidR="0072673D" w:rsidRDefault="0072673D" w:rsidP="00B14F6D">
      <w:pPr>
        <w:pStyle w:val="Heading1"/>
        <w:jc w:val="center"/>
      </w:pPr>
      <w:r>
        <w:t xml:space="preserve">DUE DATE:  </w:t>
      </w:r>
    </w:p>
    <w:p w:rsidR="005925C8" w:rsidRPr="00EF7961" w:rsidRDefault="00E447A3" w:rsidP="00E447A3">
      <w:pPr>
        <w:rPr>
          <w:sz w:val="32"/>
          <w:szCs w:val="28"/>
        </w:rPr>
      </w:pPr>
      <w:r w:rsidRPr="00EF7961">
        <w:rPr>
          <w:b/>
          <w:bCs/>
          <w:i/>
          <w:iCs/>
          <w:sz w:val="32"/>
          <w:szCs w:val="28"/>
        </w:rPr>
        <w:t>Context:</w:t>
      </w:r>
      <w:r w:rsidRPr="00EF7961">
        <w:rPr>
          <w:sz w:val="32"/>
          <w:szCs w:val="28"/>
        </w:rPr>
        <w:t xml:space="preserve">  </w:t>
      </w:r>
    </w:p>
    <w:p w:rsidR="00765313" w:rsidRDefault="00765313"/>
    <w:p w:rsidR="00B14F6D" w:rsidRDefault="00B14F6D" w:rsidP="00B14F6D">
      <w:r>
        <w:t>You have been talking with your older cousin, who is living in Australia.  He is thinking about moving out of home and buying his first house.  He has found a house that he is interested in purchasing, but he needs just a little bit more money - $150 000 (around 570 000 AED).  Your cousin has a plan.</w:t>
      </w:r>
    </w:p>
    <w:p w:rsidR="00B14F6D" w:rsidRDefault="00B14F6D" w:rsidP="00B14F6D"/>
    <w:p w:rsidR="00B14F6D" w:rsidRDefault="00B14F6D" w:rsidP="00B14F6D">
      <w:r>
        <w:t xml:space="preserve">He has discussed with you the idea of being a contestant on the popular television game show, </w:t>
      </w:r>
      <w:r w:rsidRPr="00B14F6D">
        <w:rPr>
          <w:b/>
          <w:bCs/>
        </w:rPr>
        <w:t>‘Deal or No Deal’</w:t>
      </w:r>
      <w:r w:rsidR="00184334">
        <w:t xml:space="preserve"> as he thinks he has a good</w:t>
      </w:r>
      <w:r>
        <w:t xml:space="preserve"> chance of winning at least $150 000.  You have discussed </w:t>
      </w:r>
      <w:proofErr w:type="gramStart"/>
      <w:r>
        <w:t xml:space="preserve">the </w:t>
      </w:r>
      <w:r w:rsidR="00FA7D5E">
        <w:t xml:space="preserve"> </w:t>
      </w:r>
      <w:r w:rsidR="00184334">
        <w:t>meaning</w:t>
      </w:r>
      <w:proofErr w:type="gramEnd"/>
      <w:r w:rsidR="00184334">
        <w:t xml:space="preserve"> of ‘good</w:t>
      </w:r>
      <w:r>
        <w:t xml:space="preserve"> chance’ with your cousin, as you have been studying probability at school.  He is very interested in your advice as to whether it is worthwhile being a contestant on this game show.</w:t>
      </w:r>
    </w:p>
    <w:p w:rsidR="00B14F6D" w:rsidRDefault="00B14F6D" w:rsidP="00B14F6D"/>
    <w:p w:rsidR="00B14F6D" w:rsidRDefault="00B14F6D" w:rsidP="00B14F6D">
      <w:r>
        <w:t>You have decided to investigate this further.  You intend to email him with your findings in about 2 weeks.</w:t>
      </w:r>
    </w:p>
    <w:p w:rsidR="00DF7B7F" w:rsidRDefault="00DF7B7F"/>
    <w:p w:rsidR="0092171E" w:rsidRPr="00167E60" w:rsidRDefault="00167E60" w:rsidP="0092171E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Your</w:t>
      </w:r>
      <w:proofErr w:type="gramEnd"/>
      <w:r>
        <w:rPr>
          <w:b/>
          <w:bCs/>
          <w:i/>
          <w:iCs/>
        </w:rPr>
        <w:t xml:space="preserve"> T</w:t>
      </w:r>
      <w:r w:rsidR="0092171E" w:rsidRPr="00167E60">
        <w:rPr>
          <w:b/>
          <w:bCs/>
          <w:i/>
          <w:iCs/>
        </w:rPr>
        <w:t>ask</w:t>
      </w:r>
    </w:p>
    <w:p w:rsidR="00167E60" w:rsidRDefault="00167E60" w:rsidP="0092171E"/>
    <w:p w:rsidR="00F4050F" w:rsidRDefault="00B14F6D" w:rsidP="00B14F6D">
      <w:pPr>
        <w:pStyle w:val="ListParagraph"/>
        <w:numPr>
          <w:ilvl w:val="0"/>
          <w:numId w:val="33"/>
        </w:numPr>
      </w:pPr>
      <w:r>
        <w:t>First, play an online example of the game</w:t>
      </w:r>
      <w:r w:rsidR="00070449">
        <w:t>, so that you understand the rules.</w:t>
      </w:r>
    </w:p>
    <w:p w:rsidR="00070449" w:rsidRDefault="00B56184" w:rsidP="00070449">
      <w:pPr>
        <w:ind w:left="720"/>
        <w:rPr>
          <w:rStyle w:val="HTMLCite"/>
          <w:rFonts w:ascii="Arial" w:hAnsi="Arial" w:cs="Arial"/>
          <w:color w:val="767676"/>
        </w:rPr>
      </w:pPr>
      <w:hyperlink r:id="rId9" w:history="1">
        <w:r w:rsidR="00070449" w:rsidRPr="00F72422">
          <w:rPr>
            <w:rStyle w:val="Hyperlink"/>
            <w:rFonts w:ascii="Arial" w:hAnsi="Arial" w:cs="Arial"/>
          </w:rPr>
          <w:t>www.mofunzone.com/online_games/</w:t>
        </w:r>
        <w:r w:rsidR="00070449" w:rsidRPr="00F72422">
          <w:rPr>
            <w:rStyle w:val="Hyperlink"/>
            <w:rFonts w:ascii="Arial" w:hAnsi="Arial" w:cs="Arial"/>
            <w:b/>
            <w:bCs/>
          </w:rPr>
          <w:t>deal_or_no</w:t>
        </w:r>
        <w:r w:rsidR="00070449" w:rsidRPr="00F72422">
          <w:rPr>
            <w:rStyle w:val="Hyperlink"/>
            <w:rFonts w:ascii="Arial" w:hAnsi="Arial" w:cs="Arial"/>
          </w:rPr>
          <w:t>_</w:t>
        </w:r>
        <w:r w:rsidR="00070449" w:rsidRPr="00F72422">
          <w:rPr>
            <w:rStyle w:val="Hyperlink"/>
            <w:rFonts w:ascii="Arial" w:hAnsi="Arial" w:cs="Arial"/>
            <w:b/>
            <w:bCs/>
          </w:rPr>
          <w:t>deal</w:t>
        </w:r>
        <w:r w:rsidR="00070449" w:rsidRPr="00F72422">
          <w:rPr>
            <w:rStyle w:val="Hyperlink"/>
            <w:rFonts w:ascii="Arial" w:hAnsi="Arial" w:cs="Arial"/>
          </w:rPr>
          <w:t>.shtml</w:t>
        </w:r>
      </w:hyperlink>
    </w:p>
    <w:p w:rsidR="00070449" w:rsidRDefault="00070449" w:rsidP="00070449">
      <w:pPr>
        <w:ind w:left="720"/>
        <w:rPr>
          <w:rStyle w:val="HTMLCite"/>
          <w:rFonts w:ascii="Arial" w:hAnsi="Arial" w:cs="Arial"/>
          <w:color w:val="767676"/>
        </w:rPr>
      </w:pPr>
    </w:p>
    <w:p w:rsidR="00070449" w:rsidRDefault="00070449" w:rsidP="00551BBF">
      <w:pPr>
        <w:pStyle w:val="ListParagraph"/>
        <w:numPr>
          <w:ilvl w:val="0"/>
          <w:numId w:val="33"/>
        </w:numPr>
      </w:pPr>
      <w:r>
        <w:t>Once you understand how the game is played, write a statement about whether y</w:t>
      </w:r>
      <w:r w:rsidR="00184334">
        <w:t>ou think your cousin has a ‘good</w:t>
      </w:r>
      <w:r>
        <w:t xml:space="preserve"> chance’ of winning at least $150 000. </w:t>
      </w:r>
      <w:r w:rsidR="004C419E">
        <w:t xml:space="preserve">  Include in your statement examples of events that are more likely, or less likely, in your opinion.  </w:t>
      </w:r>
      <w:r>
        <w:t xml:space="preserve"> Give</w:t>
      </w:r>
      <w:r w:rsidR="00CB12BB">
        <w:t xml:space="preserve"> reasons to support your statement.</w:t>
      </w:r>
      <w:r w:rsidR="00551BBF">
        <w:t xml:space="preserve">  Represent your examples on a ‘Probability Continuum’.</w:t>
      </w:r>
    </w:p>
    <w:p w:rsidR="005705A8" w:rsidRDefault="005705A8" w:rsidP="005705A8"/>
    <w:p w:rsidR="009E293A" w:rsidRDefault="00551BBF" w:rsidP="005705A8">
      <w:pPr>
        <w:pStyle w:val="ListParagraph"/>
        <w:numPr>
          <w:ilvl w:val="0"/>
          <w:numId w:val="33"/>
        </w:numPr>
      </w:pPr>
      <w:r>
        <w:t>What is the theoretical probability that the first case you choose, or your initial case,</w:t>
      </w:r>
      <w:r w:rsidR="009E293A">
        <w:t xml:space="preserve"> contains </w:t>
      </w:r>
      <w:proofErr w:type="gramStart"/>
      <w:r w:rsidR="009E293A">
        <w:t>a  value</w:t>
      </w:r>
      <w:proofErr w:type="gramEnd"/>
      <w:r w:rsidR="009E293A">
        <w:t xml:space="preserve"> greater than $150 000?</w:t>
      </w:r>
      <w:r w:rsidR="009C5132">
        <w:t xml:space="preserve">  Are there other ways to describe this?</w:t>
      </w:r>
    </w:p>
    <w:p w:rsidR="009E293A" w:rsidRDefault="009E293A" w:rsidP="009E293A"/>
    <w:p w:rsidR="005705A8" w:rsidRDefault="005705A8" w:rsidP="005705A8">
      <w:pPr>
        <w:pStyle w:val="ListParagraph"/>
        <w:numPr>
          <w:ilvl w:val="0"/>
          <w:numId w:val="33"/>
        </w:numPr>
      </w:pPr>
      <w:r>
        <w:t xml:space="preserve">Play the game to analyse how the probability of having an initial case that contains a value   greater than $150 000 changes after every subsequent case is chosen and eliminated during the game.  Graph your results as an Excel Chart.  </w:t>
      </w:r>
    </w:p>
    <w:p w:rsidR="00847652" w:rsidRDefault="00847652" w:rsidP="00983844"/>
    <w:p w:rsidR="00FA7D5E" w:rsidRPr="005705A8" w:rsidRDefault="00983844" w:rsidP="005705A8">
      <w:pPr>
        <w:pStyle w:val="ListParagraph"/>
        <w:numPr>
          <w:ilvl w:val="0"/>
          <w:numId w:val="33"/>
        </w:numPr>
      </w:pPr>
      <w:r>
        <w:t>Now, play th</w:t>
      </w:r>
      <w:r w:rsidR="00574DD3">
        <w:t>e game repeatedly and gather</w:t>
      </w:r>
      <w:r>
        <w:t xml:space="preserve"> enough data to answer the question ‘What is the experimental probability of winning at least $150 000 on Deal or No Deal?</w:t>
      </w:r>
      <w:proofErr w:type="gramStart"/>
      <w:r>
        <w:t>’.</w:t>
      </w:r>
      <w:proofErr w:type="gramEnd"/>
      <w:r>
        <w:t xml:space="preserve">  </w:t>
      </w:r>
      <w:r w:rsidR="005705A8">
        <w:t>Again, p</w:t>
      </w:r>
      <w:r>
        <w:t>resent your data as an Excel Chart.</w:t>
      </w:r>
      <w:r w:rsidR="005705A8">
        <w:t xml:space="preserve">  </w:t>
      </w:r>
      <w:r w:rsidR="005705A8">
        <w:rPr>
          <w:b/>
          <w:bCs/>
        </w:rPr>
        <w:t>After each game, record</w:t>
      </w:r>
      <w:r w:rsidR="005705A8" w:rsidRPr="005705A8">
        <w:rPr>
          <w:b/>
          <w:bCs/>
        </w:rPr>
        <w:t xml:space="preserve"> how much was in your initial case</w:t>
      </w:r>
      <w:r w:rsidR="005705A8">
        <w:rPr>
          <w:b/>
          <w:bCs/>
        </w:rPr>
        <w:t>.  This data is needed for the next question.</w:t>
      </w:r>
    </w:p>
    <w:p w:rsidR="005705A8" w:rsidRDefault="005705A8" w:rsidP="005705A8"/>
    <w:p w:rsidR="005705A8" w:rsidRDefault="005705A8" w:rsidP="005705A8">
      <w:pPr>
        <w:pStyle w:val="ListParagraph"/>
        <w:numPr>
          <w:ilvl w:val="0"/>
          <w:numId w:val="33"/>
        </w:numPr>
      </w:pPr>
      <w:r>
        <w:t>How does the theoretical probability of having an initial case that contains a value greater than $150 000 compare to the experimental probability?</w:t>
      </w:r>
      <w:r w:rsidR="00551BBF">
        <w:t xml:space="preserve">  Do your results surprise you?</w:t>
      </w:r>
    </w:p>
    <w:p w:rsidR="00FA7D5E" w:rsidRDefault="00FA7D5E" w:rsidP="00FA7D5E"/>
    <w:p w:rsidR="00FA7D5E" w:rsidRDefault="00FA7D5E" w:rsidP="00FA7D5E">
      <w:pPr>
        <w:pStyle w:val="ListParagraph"/>
        <w:numPr>
          <w:ilvl w:val="0"/>
          <w:numId w:val="33"/>
        </w:numPr>
      </w:pPr>
      <w:r>
        <w:t xml:space="preserve">Finally, having completed some experimental probability analysis, what is your final statement to your cousin regarding his chances of achieving his </w:t>
      </w:r>
      <w:proofErr w:type="gramStart"/>
      <w:r>
        <w:t>goal.</w:t>
      </w:r>
      <w:proofErr w:type="gramEnd"/>
    </w:p>
    <w:p w:rsidR="00167E60" w:rsidRDefault="00167E60" w:rsidP="00167E60"/>
    <w:p w:rsidR="000E7F83" w:rsidRDefault="008428E2" w:rsidP="0092171E">
      <w:r>
        <w:t>Your investigation needs to be emailed to your cousin via your MST teacher, so he can check the quality of your analysis.</w:t>
      </w:r>
      <w:r w:rsidR="00FA7D5E">
        <w:t xml:space="preserve"> </w:t>
      </w:r>
    </w:p>
    <w:p w:rsidR="008428E2" w:rsidRDefault="008428E2" w:rsidP="0092171E"/>
    <w:p w:rsidR="00153F3C" w:rsidRDefault="008428E2" w:rsidP="00BA5F40">
      <w:pPr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  <w:t>BON CHANCE!!</w:t>
      </w:r>
    </w:p>
    <w:sectPr w:rsidR="00153F3C" w:rsidSect="00BA5F40">
      <w:footerReference w:type="default" r:id="rId10"/>
      <w:footerReference w:type="first" r:id="rId11"/>
      <w:type w:val="continuous"/>
      <w:pgSz w:w="11909" w:h="16834" w:code="9"/>
      <w:pgMar w:top="720" w:right="720" w:bottom="720" w:left="964" w:header="720" w:footer="720" w:gutter="0"/>
      <w:pgBorders w:display="notFirstPage"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5A8" w:rsidRDefault="005705A8">
      <w:r>
        <w:separator/>
      </w:r>
    </w:p>
  </w:endnote>
  <w:endnote w:type="continuationSeparator" w:id="0">
    <w:p w:rsidR="005705A8" w:rsidRDefault="00570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A8" w:rsidRPr="004E7606" w:rsidRDefault="005705A8" w:rsidP="00CE1E44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Australian International School</w:t>
    </w:r>
    <w:r w:rsidRPr="004E7606">
      <w:rPr>
        <w:rFonts w:asciiTheme="minorHAnsi" w:hAnsiTheme="minorHAnsi" w:cstheme="minorHAnsi"/>
      </w:rPr>
      <w:ptab w:relativeTo="margin" w:alignment="center" w:leader="none"/>
    </w:r>
    <w:sdt>
      <w:sdtPr>
        <w:rPr>
          <w:rFonts w:asciiTheme="minorHAnsi" w:hAnsiTheme="minorHAnsi" w:cstheme="minorHAnsi"/>
        </w:rPr>
        <w:id w:val="21324279"/>
        <w:docPartObj>
          <w:docPartGallery w:val="Page Numbers (Top of Page)"/>
          <w:docPartUnique/>
        </w:docPartObj>
      </w:sdtPr>
      <w:sdtContent/>
    </w:sdt>
    <w:r w:rsidRPr="004E7606">
      <w:rPr>
        <w:rFonts w:asciiTheme="minorHAnsi" w:hAnsiTheme="minorHAnsi" w:cstheme="minorHAnsi"/>
      </w:rPr>
      <w:ptab w:relativeTo="margin" w:alignment="right" w:leader="none"/>
    </w:r>
    <w:r>
      <w:rPr>
        <w:rFonts w:asciiTheme="minorHAnsi" w:hAnsiTheme="minorHAnsi" w:cstheme="minorHAnsi"/>
      </w:rPr>
      <w:t>What Are the Chances?  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A8" w:rsidRPr="004E7606" w:rsidRDefault="005705A8" w:rsidP="001D4C83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Australian International School</w:t>
    </w:r>
    <w:r w:rsidRPr="004E7606">
      <w:rPr>
        <w:rFonts w:asciiTheme="minorHAnsi" w:hAnsiTheme="minorHAnsi" w:cstheme="minorHAnsi"/>
      </w:rPr>
      <w:ptab w:relativeTo="margin" w:alignment="center" w:leader="none"/>
    </w:r>
    <w:r w:rsidRPr="004E7606">
      <w:rPr>
        <w:rFonts w:asciiTheme="minorHAnsi" w:hAnsiTheme="minorHAnsi" w:cstheme="minorHAnsi"/>
      </w:rPr>
      <w:ptab w:relativeTo="margin" w:alignment="right" w:leader="none"/>
    </w:r>
    <w:r>
      <w:rPr>
        <w:rFonts w:asciiTheme="minorHAnsi" w:hAnsiTheme="minorHAnsi" w:cstheme="minorHAnsi"/>
      </w:rPr>
      <w:t>What Are the Chances?</w:t>
    </w:r>
  </w:p>
  <w:p w:rsidR="005705A8" w:rsidRDefault="005705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5A8" w:rsidRDefault="005705A8">
      <w:r>
        <w:separator/>
      </w:r>
    </w:p>
  </w:footnote>
  <w:footnote w:type="continuationSeparator" w:id="0">
    <w:p w:rsidR="005705A8" w:rsidRDefault="00570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C5B"/>
    <w:multiLevelType w:val="singleLevel"/>
    <w:tmpl w:val="81D0AE7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1">
    <w:nsid w:val="12F743B3"/>
    <w:multiLevelType w:val="hybridMultilevel"/>
    <w:tmpl w:val="CBA61CD0"/>
    <w:lvl w:ilvl="0" w:tplc="0C09000F">
      <w:start w:val="1"/>
      <w:numFmt w:val="decimal"/>
      <w:lvlText w:val="%1."/>
      <w:lvlJc w:val="left"/>
      <w:pPr>
        <w:ind w:left="3587" w:hanging="360"/>
      </w:pPr>
    </w:lvl>
    <w:lvl w:ilvl="1" w:tplc="0C090019" w:tentative="1">
      <w:start w:val="1"/>
      <w:numFmt w:val="lowerLetter"/>
      <w:lvlText w:val="%2."/>
      <w:lvlJc w:val="left"/>
      <w:pPr>
        <w:ind w:left="4307" w:hanging="360"/>
      </w:pPr>
    </w:lvl>
    <w:lvl w:ilvl="2" w:tplc="0C09001B" w:tentative="1">
      <w:start w:val="1"/>
      <w:numFmt w:val="lowerRoman"/>
      <w:lvlText w:val="%3."/>
      <w:lvlJc w:val="right"/>
      <w:pPr>
        <w:ind w:left="5027" w:hanging="180"/>
      </w:pPr>
    </w:lvl>
    <w:lvl w:ilvl="3" w:tplc="0C09000F" w:tentative="1">
      <w:start w:val="1"/>
      <w:numFmt w:val="decimal"/>
      <w:lvlText w:val="%4."/>
      <w:lvlJc w:val="left"/>
      <w:pPr>
        <w:ind w:left="5747" w:hanging="360"/>
      </w:pPr>
    </w:lvl>
    <w:lvl w:ilvl="4" w:tplc="0C090019" w:tentative="1">
      <w:start w:val="1"/>
      <w:numFmt w:val="lowerLetter"/>
      <w:lvlText w:val="%5."/>
      <w:lvlJc w:val="left"/>
      <w:pPr>
        <w:ind w:left="6467" w:hanging="360"/>
      </w:pPr>
    </w:lvl>
    <w:lvl w:ilvl="5" w:tplc="0C09001B" w:tentative="1">
      <w:start w:val="1"/>
      <w:numFmt w:val="lowerRoman"/>
      <w:lvlText w:val="%6."/>
      <w:lvlJc w:val="right"/>
      <w:pPr>
        <w:ind w:left="7187" w:hanging="180"/>
      </w:pPr>
    </w:lvl>
    <w:lvl w:ilvl="6" w:tplc="0C09000F" w:tentative="1">
      <w:start w:val="1"/>
      <w:numFmt w:val="decimal"/>
      <w:lvlText w:val="%7."/>
      <w:lvlJc w:val="left"/>
      <w:pPr>
        <w:ind w:left="7907" w:hanging="360"/>
      </w:pPr>
    </w:lvl>
    <w:lvl w:ilvl="7" w:tplc="0C090019" w:tentative="1">
      <w:start w:val="1"/>
      <w:numFmt w:val="lowerLetter"/>
      <w:lvlText w:val="%8."/>
      <w:lvlJc w:val="left"/>
      <w:pPr>
        <w:ind w:left="8627" w:hanging="360"/>
      </w:pPr>
    </w:lvl>
    <w:lvl w:ilvl="8" w:tplc="0C09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">
    <w:nsid w:val="14257B8C"/>
    <w:multiLevelType w:val="singleLevel"/>
    <w:tmpl w:val="552A98E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3">
    <w:nsid w:val="1A783660"/>
    <w:multiLevelType w:val="singleLevel"/>
    <w:tmpl w:val="552A98E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4">
    <w:nsid w:val="213108F8"/>
    <w:multiLevelType w:val="singleLevel"/>
    <w:tmpl w:val="7FAECBF4"/>
    <w:lvl w:ilvl="0">
      <w:start w:val="3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5">
    <w:nsid w:val="21625F22"/>
    <w:multiLevelType w:val="hybridMultilevel"/>
    <w:tmpl w:val="9AE85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D6A06"/>
    <w:multiLevelType w:val="hybridMultilevel"/>
    <w:tmpl w:val="48344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70C8E"/>
    <w:multiLevelType w:val="singleLevel"/>
    <w:tmpl w:val="552A98E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8">
    <w:nsid w:val="291A14E0"/>
    <w:multiLevelType w:val="hybridMultilevel"/>
    <w:tmpl w:val="03682EB4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CD4A8D"/>
    <w:multiLevelType w:val="singleLevel"/>
    <w:tmpl w:val="48A8C2C2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10">
    <w:nsid w:val="2A39132D"/>
    <w:multiLevelType w:val="singleLevel"/>
    <w:tmpl w:val="552A98E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11">
    <w:nsid w:val="2F6B4ADF"/>
    <w:multiLevelType w:val="hybridMultilevel"/>
    <w:tmpl w:val="128AAE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09668B"/>
    <w:multiLevelType w:val="singleLevel"/>
    <w:tmpl w:val="EFE4987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13">
    <w:nsid w:val="31D45AFB"/>
    <w:multiLevelType w:val="singleLevel"/>
    <w:tmpl w:val="552A98E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14">
    <w:nsid w:val="32B32BB4"/>
    <w:multiLevelType w:val="hybridMultilevel"/>
    <w:tmpl w:val="0C4412E4"/>
    <w:lvl w:ilvl="0" w:tplc="5BFE83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E7CA6"/>
    <w:multiLevelType w:val="hybridMultilevel"/>
    <w:tmpl w:val="63D8BE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B708C"/>
    <w:multiLevelType w:val="hybridMultilevel"/>
    <w:tmpl w:val="D8DCF4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E746A"/>
    <w:multiLevelType w:val="hybridMultilevel"/>
    <w:tmpl w:val="8434550A"/>
    <w:lvl w:ilvl="0" w:tplc="31CA5C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A10EF"/>
    <w:multiLevelType w:val="hybridMultilevel"/>
    <w:tmpl w:val="CDB2D7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922EA"/>
    <w:multiLevelType w:val="hybridMultilevel"/>
    <w:tmpl w:val="489282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34D9A"/>
    <w:multiLevelType w:val="singleLevel"/>
    <w:tmpl w:val="820A2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21">
    <w:nsid w:val="4EDD3C8A"/>
    <w:multiLevelType w:val="hybridMultilevel"/>
    <w:tmpl w:val="3E6C3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E36E1"/>
    <w:multiLevelType w:val="singleLevel"/>
    <w:tmpl w:val="48A8C2C2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23">
    <w:nsid w:val="4FE71FAA"/>
    <w:multiLevelType w:val="singleLevel"/>
    <w:tmpl w:val="552A98E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24">
    <w:nsid w:val="512F3449"/>
    <w:multiLevelType w:val="singleLevel"/>
    <w:tmpl w:val="552A98E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25">
    <w:nsid w:val="5D9C647C"/>
    <w:multiLevelType w:val="hybridMultilevel"/>
    <w:tmpl w:val="CE8C5E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4171D5"/>
    <w:multiLevelType w:val="hybridMultilevel"/>
    <w:tmpl w:val="5490A412"/>
    <w:lvl w:ilvl="0" w:tplc="DE34F2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27CC4"/>
    <w:multiLevelType w:val="multilevel"/>
    <w:tmpl w:val="4E1AA68C"/>
    <w:lvl w:ilvl="0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  <w:lvl w:ilvl="1">
      <w:start w:val="1"/>
      <w:numFmt w:val="bullet"/>
      <w:pStyle w:val="Style2"/>
      <w:lvlText w:val=""/>
      <w:lvlJc w:val="left"/>
      <w:pPr>
        <w:tabs>
          <w:tab w:val="num" w:pos="964"/>
        </w:tabs>
        <w:ind w:left="964" w:hanging="567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69D432EA"/>
    <w:multiLevelType w:val="singleLevel"/>
    <w:tmpl w:val="EFE4987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29">
    <w:nsid w:val="6B79485A"/>
    <w:multiLevelType w:val="singleLevel"/>
    <w:tmpl w:val="552A98E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30">
    <w:nsid w:val="6EA27BB5"/>
    <w:multiLevelType w:val="hybridMultilevel"/>
    <w:tmpl w:val="62446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050A9"/>
    <w:multiLevelType w:val="hybridMultilevel"/>
    <w:tmpl w:val="60F29B2E"/>
    <w:lvl w:ilvl="0" w:tplc="C97E816E">
      <w:start w:val="1"/>
      <w:numFmt w:val="bullet"/>
      <w:pStyle w:val="Tablebullets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331E91"/>
    <w:multiLevelType w:val="singleLevel"/>
    <w:tmpl w:val="81D0AE7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num w:numId="1">
    <w:abstractNumId w:val="27"/>
  </w:num>
  <w:num w:numId="2">
    <w:abstractNumId w:val="2"/>
  </w:num>
  <w:num w:numId="3">
    <w:abstractNumId w:val="10"/>
  </w:num>
  <w:num w:numId="4">
    <w:abstractNumId w:val="3"/>
  </w:num>
  <w:num w:numId="5">
    <w:abstractNumId w:val="24"/>
  </w:num>
  <w:num w:numId="6">
    <w:abstractNumId w:val="13"/>
  </w:num>
  <w:num w:numId="7">
    <w:abstractNumId w:val="7"/>
  </w:num>
  <w:num w:numId="8">
    <w:abstractNumId w:val="23"/>
  </w:num>
  <w:num w:numId="9">
    <w:abstractNumId w:val="29"/>
  </w:num>
  <w:num w:numId="10">
    <w:abstractNumId w:val="30"/>
  </w:num>
  <w:num w:numId="11">
    <w:abstractNumId w:val="0"/>
  </w:num>
  <w:num w:numId="12">
    <w:abstractNumId w:val="32"/>
  </w:num>
  <w:num w:numId="13">
    <w:abstractNumId w:val="4"/>
  </w:num>
  <w:num w:numId="14">
    <w:abstractNumId w:val="12"/>
  </w:num>
  <w:num w:numId="15">
    <w:abstractNumId w:val="28"/>
  </w:num>
  <w:num w:numId="16">
    <w:abstractNumId w:val="9"/>
  </w:num>
  <w:num w:numId="17">
    <w:abstractNumId w:val="22"/>
  </w:num>
  <w:num w:numId="18">
    <w:abstractNumId w:val="19"/>
  </w:num>
  <w:num w:numId="19">
    <w:abstractNumId w:val="25"/>
  </w:num>
  <w:num w:numId="20">
    <w:abstractNumId w:val="11"/>
  </w:num>
  <w:num w:numId="21">
    <w:abstractNumId w:val="20"/>
  </w:num>
  <w:num w:numId="22">
    <w:abstractNumId w:val="15"/>
  </w:num>
  <w:num w:numId="23">
    <w:abstractNumId w:val="6"/>
  </w:num>
  <w:num w:numId="24">
    <w:abstractNumId w:val="26"/>
  </w:num>
  <w:num w:numId="25">
    <w:abstractNumId w:val="14"/>
  </w:num>
  <w:num w:numId="26">
    <w:abstractNumId w:val="1"/>
  </w:num>
  <w:num w:numId="27">
    <w:abstractNumId w:val="18"/>
  </w:num>
  <w:num w:numId="28">
    <w:abstractNumId w:val="5"/>
  </w:num>
  <w:num w:numId="29">
    <w:abstractNumId w:val="31"/>
  </w:num>
  <w:num w:numId="30">
    <w:abstractNumId w:val="17"/>
  </w:num>
  <w:num w:numId="31">
    <w:abstractNumId w:val="8"/>
  </w:num>
  <w:num w:numId="32">
    <w:abstractNumId w:val="16"/>
  </w:num>
  <w:num w:numId="33">
    <w:abstractNumId w:val="2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D81"/>
    <w:rsid w:val="0002524A"/>
    <w:rsid w:val="00030330"/>
    <w:rsid w:val="00065484"/>
    <w:rsid w:val="00070449"/>
    <w:rsid w:val="0009127E"/>
    <w:rsid w:val="000E7F83"/>
    <w:rsid w:val="0010470E"/>
    <w:rsid w:val="00104B10"/>
    <w:rsid w:val="00113BA8"/>
    <w:rsid w:val="00141399"/>
    <w:rsid w:val="001414A8"/>
    <w:rsid w:val="001436C2"/>
    <w:rsid w:val="001517E3"/>
    <w:rsid w:val="00153F3C"/>
    <w:rsid w:val="00157938"/>
    <w:rsid w:val="00167803"/>
    <w:rsid w:val="00167E60"/>
    <w:rsid w:val="00184334"/>
    <w:rsid w:val="00195FB9"/>
    <w:rsid w:val="001B0745"/>
    <w:rsid w:val="001C1160"/>
    <w:rsid w:val="001D01E0"/>
    <w:rsid w:val="001D4C83"/>
    <w:rsid w:val="001F47D5"/>
    <w:rsid w:val="00213519"/>
    <w:rsid w:val="00214773"/>
    <w:rsid w:val="00260B67"/>
    <w:rsid w:val="0028729F"/>
    <w:rsid w:val="002903CB"/>
    <w:rsid w:val="002A3B53"/>
    <w:rsid w:val="002B130B"/>
    <w:rsid w:val="002E2EE6"/>
    <w:rsid w:val="00307BEC"/>
    <w:rsid w:val="003638E6"/>
    <w:rsid w:val="00364BF2"/>
    <w:rsid w:val="00393301"/>
    <w:rsid w:val="003D5472"/>
    <w:rsid w:val="003D5E21"/>
    <w:rsid w:val="004669BE"/>
    <w:rsid w:val="004C419E"/>
    <w:rsid w:val="004C58E7"/>
    <w:rsid w:val="004E5099"/>
    <w:rsid w:val="004E7606"/>
    <w:rsid w:val="00544326"/>
    <w:rsid w:val="00551BBF"/>
    <w:rsid w:val="00557FB5"/>
    <w:rsid w:val="00567016"/>
    <w:rsid w:val="005705A8"/>
    <w:rsid w:val="00574DD3"/>
    <w:rsid w:val="0057593D"/>
    <w:rsid w:val="00591EFB"/>
    <w:rsid w:val="005925C8"/>
    <w:rsid w:val="005A07A0"/>
    <w:rsid w:val="005B3170"/>
    <w:rsid w:val="005B3B3C"/>
    <w:rsid w:val="005C3D1E"/>
    <w:rsid w:val="005C69FE"/>
    <w:rsid w:val="005F1C60"/>
    <w:rsid w:val="0060122A"/>
    <w:rsid w:val="00615F22"/>
    <w:rsid w:val="0062035E"/>
    <w:rsid w:val="00645F5D"/>
    <w:rsid w:val="00681B1D"/>
    <w:rsid w:val="006A44B9"/>
    <w:rsid w:val="006B48C2"/>
    <w:rsid w:val="006F2209"/>
    <w:rsid w:val="00707121"/>
    <w:rsid w:val="0072673D"/>
    <w:rsid w:val="00746F76"/>
    <w:rsid w:val="00763DED"/>
    <w:rsid w:val="00765313"/>
    <w:rsid w:val="008428E2"/>
    <w:rsid w:val="00847652"/>
    <w:rsid w:val="00865DB1"/>
    <w:rsid w:val="00901A31"/>
    <w:rsid w:val="0092171E"/>
    <w:rsid w:val="00945A90"/>
    <w:rsid w:val="00964DD2"/>
    <w:rsid w:val="00983844"/>
    <w:rsid w:val="00994B4F"/>
    <w:rsid w:val="009C5132"/>
    <w:rsid w:val="009E293A"/>
    <w:rsid w:val="00A10758"/>
    <w:rsid w:val="00A17DF5"/>
    <w:rsid w:val="00A205FE"/>
    <w:rsid w:val="00A46F7B"/>
    <w:rsid w:val="00A55195"/>
    <w:rsid w:val="00A564DB"/>
    <w:rsid w:val="00AC4BBD"/>
    <w:rsid w:val="00AD333F"/>
    <w:rsid w:val="00AF5A4A"/>
    <w:rsid w:val="00AF6D81"/>
    <w:rsid w:val="00B005E0"/>
    <w:rsid w:val="00B0713C"/>
    <w:rsid w:val="00B14F6D"/>
    <w:rsid w:val="00B153AA"/>
    <w:rsid w:val="00B56184"/>
    <w:rsid w:val="00B9025F"/>
    <w:rsid w:val="00B92FD0"/>
    <w:rsid w:val="00BA5F40"/>
    <w:rsid w:val="00BD2B4A"/>
    <w:rsid w:val="00BE2485"/>
    <w:rsid w:val="00C10369"/>
    <w:rsid w:val="00C1641F"/>
    <w:rsid w:val="00C65CDB"/>
    <w:rsid w:val="00CB12BB"/>
    <w:rsid w:val="00CD6956"/>
    <w:rsid w:val="00CE1E44"/>
    <w:rsid w:val="00CE20DF"/>
    <w:rsid w:val="00CF2AD5"/>
    <w:rsid w:val="00CF3A77"/>
    <w:rsid w:val="00D25EAB"/>
    <w:rsid w:val="00D53D6B"/>
    <w:rsid w:val="00D56626"/>
    <w:rsid w:val="00D91D47"/>
    <w:rsid w:val="00D92556"/>
    <w:rsid w:val="00DA346D"/>
    <w:rsid w:val="00DC740C"/>
    <w:rsid w:val="00DF7B7F"/>
    <w:rsid w:val="00E04E8E"/>
    <w:rsid w:val="00E055F9"/>
    <w:rsid w:val="00E274B5"/>
    <w:rsid w:val="00E447A3"/>
    <w:rsid w:val="00EF7961"/>
    <w:rsid w:val="00F17824"/>
    <w:rsid w:val="00F4050F"/>
    <w:rsid w:val="00F862C3"/>
    <w:rsid w:val="00F96906"/>
    <w:rsid w:val="00FA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39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60B67"/>
    <w:pPr>
      <w:keepNext/>
      <w:keepLines/>
      <w:spacing w:before="240" w:after="240"/>
      <w:outlineLvl w:val="0"/>
    </w:pPr>
    <w:rPr>
      <w:rFonts w:asciiTheme="minorHAnsi" w:eastAsiaTheme="majorEastAsia" w:hAnsiTheme="minorHAnsi" w:cstheme="minorHAnsi"/>
      <w:b/>
      <w:bCs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5F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5F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45F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41399"/>
    <w:pPr>
      <w:numPr>
        <w:numId w:val="1"/>
      </w:numPr>
      <w:tabs>
        <w:tab w:val="left" w:pos="3119"/>
        <w:tab w:val="right" w:pos="8931"/>
      </w:tabs>
      <w:spacing w:before="120"/>
      <w:jc w:val="both"/>
    </w:pPr>
  </w:style>
  <w:style w:type="paragraph" w:customStyle="1" w:styleId="Style2">
    <w:name w:val="Style2"/>
    <w:basedOn w:val="Normal"/>
    <w:rsid w:val="00141399"/>
    <w:pPr>
      <w:numPr>
        <w:ilvl w:val="1"/>
        <w:numId w:val="1"/>
      </w:numPr>
      <w:tabs>
        <w:tab w:val="left" w:pos="3119"/>
        <w:tab w:val="right" w:pos="8931"/>
      </w:tabs>
      <w:jc w:val="both"/>
    </w:pPr>
  </w:style>
  <w:style w:type="paragraph" w:styleId="Header">
    <w:name w:val="header"/>
    <w:basedOn w:val="Normal"/>
    <w:rsid w:val="001413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PageNumber">
    <w:name w:val="page number"/>
    <w:basedOn w:val="DefaultParagraphFont"/>
    <w:rsid w:val="00141399"/>
  </w:style>
  <w:style w:type="paragraph" w:styleId="Footer">
    <w:name w:val="footer"/>
    <w:basedOn w:val="Normal"/>
    <w:link w:val="FooterChar"/>
    <w:uiPriority w:val="99"/>
    <w:rsid w:val="001413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D01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6906"/>
    <w:rPr>
      <w:color w:val="808080"/>
    </w:rPr>
  </w:style>
  <w:style w:type="paragraph" w:styleId="BalloonText">
    <w:name w:val="Balloon Text"/>
    <w:basedOn w:val="Normal"/>
    <w:link w:val="BalloonTextChar"/>
    <w:rsid w:val="00F96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906"/>
    <w:rPr>
      <w:rFonts w:ascii="Tahoma" w:hAnsi="Tahoma" w:cs="Tahoma"/>
      <w:sz w:val="16"/>
      <w:szCs w:val="16"/>
    </w:rPr>
  </w:style>
  <w:style w:type="paragraph" w:customStyle="1" w:styleId="Mathsheadingbold">
    <w:name w:val="Maths heading (bold)"/>
    <w:basedOn w:val="Normal"/>
    <w:rsid w:val="00B153AA"/>
    <w:rPr>
      <w:b/>
      <w:bCs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260B67"/>
    <w:rPr>
      <w:rFonts w:asciiTheme="minorHAnsi" w:eastAsiaTheme="majorEastAsia" w:hAnsiTheme="minorHAnsi" w:cstheme="minorHAnsi"/>
      <w:b/>
      <w:bCs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semiHidden/>
    <w:rsid w:val="00645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645F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45F5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E7606"/>
    <w:rPr>
      <w:sz w:val="24"/>
    </w:rPr>
  </w:style>
  <w:style w:type="table" w:styleId="TableGrid">
    <w:name w:val="Table Grid"/>
    <w:basedOn w:val="TableNormal"/>
    <w:rsid w:val="00167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slevel1">
    <w:name w:val="Table bullets level 1"/>
    <w:basedOn w:val="Normal"/>
    <w:rsid w:val="00A205FE"/>
    <w:pPr>
      <w:numPr>
        <w:numId w:val="29"/>
      </w:numPr>
      <w:tabs>
        <w:tab w:val="left" w:pos="170"/>
      </w:tabs>
      <w:spacing w:before="20" w:after="20"/>
    </w:pPr>
    <w:rPr>
      <w:rFonts w:ascii="Arial" w:hAnsi="Arial" w:cs="Arial"/>
      <w:sz w:val="19"/>
      <w:szCs w:val="19"/>
    </w:rPr>
  </w:style>
  <w:style w:type="paragraph" w:customStyle="1" w:styleId="Commentsline">
    <w:name w:val="Comments line"/>
    <w:basedOn w:val="Normal"/>
    <w:rsid w:val="00B9025F"/>
    <w:pPr>
      <w:tabs>
        <w:tab w:val="right" w:leader="underscore" w:pos="15300"/>
      </w:tabs>
      <w:spacing w:before="280" w:after="40"/>
      <w:ind w:left="-113"/>
    </w:pPr>
    <w:rPr>
      <w:rFonts w:ascii="Arial" w:hAnsi="Arial" w:cs="Arial"/>
      <w:sz w:val="20"/>
    </w:rPr>
  </w:style>
  <w:style w:type="paragraph" w:customStyle="1" w:styleId="Task-specassessableelements">
    <w:name w:val="Task-spec assessable elements"/>
    <w:rsid w:val="00B9025F"/>
    <w:pPr>
      <w:tabs>
        <w:tab w:val="center" w:pos="7655"/>
        <w:tab w:val="right" w:pos="15309"/>
      </w:tabs>
      <w:spacing w:before="60" w:after="60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ssessableelementWHITE">
    <w:name w:val="Assessable element WHITE"/>
    <w:basedOn w:val="Normal"/>
    <w:link w:val="AssessableelementWHITEChar"/>
    <w:rsid w:val="00B9025F"/>
    <w:pPr>
      <w:tabs>
        <w:tab w:val="center" w:pos="7655"/>
        <w:tab w:val="right" w:pos="15309"/>
      </w:tabs>
      <w:spacing w:before="60" w:after="60"/>
      <w:jc w:val="center"/>
    </w:pPr>
    <w:rPr>
      <w:rFonts w:ascii="Arial" w:hAnsi="Arial" w:cs="Arial"/>
      <w:b/>
      <w:bCs/>
      <w:color w:val="FFFFFF"/>
      <w:sz w:val="18"/>
      <w:szCs w:val="18"/>
    </w:rPr>
  </w:style>
  <w:style w:type="character" w:customStyle="1" w:styleId="AssessableelementWHITEChar">
    <w:name w:val="Assessable element WHITE Char"/>
    <w:basedOn w:val="DefaultParagraphFont"/>
    <w:link w:val="AssessableelementWHITE"/>
    <w:rsid w:val="00B9025F"/>
    <w:rPr>
      <w:rFonts w:ascii="Arial" w:hAnsi="Arial" w:cs="Arial"/>
      <w:b/>
      <w:bCs/>
      <w:color w:val="FFFFFF"/>
      <w:sz w:val="18"/>
      <w:szCs w:val="18"/>
    </w:rPr>
  </w:style>
  <w:style w:type="paragraph" w:customStyle="1" w:styleId="YearKLA">
    <w:name w:val="Year/KLA"/>
    <w:basedOn w:val="Normal"/>
    <w:link w:val="YearKLAChar"/>
    <w:rsid w:val="00B9025F"/>
    <w:pPr>
      <w:tabs>
        <w:tab w:val="right" w:leader="dot" w:pos="3511"/>
      </w:tabs>
    </w:pPr>
    <w:rPr>
      <w:rFonts w:ascii="Arial" w:hAnsi="Arial"/>
      <w:sz w:val="28"/>
      <w:szCs w:val="28"/>
    </w:rPr>
  </w:style>
  <w:style w:type="character" w:customStyle="1" w:styleId="YearKLAChar">
    <w:name w:val="Year/KLA Char"/>
    <w:basedOn w:val="DefaultParagraphFont"/>
    <w:link w:val="YearKLA"/>
    <w:rsid w:val="00B9025F"/>
    <w:rPr>
      <w:rFonts w:ascii="Arial" w:hAnsi="Arial"/>
      <w:sz w:val="28"/>
      <w:szCs w:val="28"/>
    </w:rPr>
  </w:style>
  <w:style w:type="character" w:styleId="HTMLCite">
    <w:name w:val="HTML Cite"/>
    <w:basedOn w:val="DefaultParagraphFont"/>
    <w:uiPriority w:val="99"/>
    <w:unhideWhenUsed/>
    <w:rsid w:val="00070449"/>
    <w:rPr>
      <w:i/>
      <w:iCs/>
    </w:rPr>
  </w:style>
  <w:style w:type="character" w:styleId="Hyperlink">
    <w:name w:val="Hyperlink"/>
    <w:basedOn w:val="DefaultParagraphFont"/>
    <w:rsid w:val="000704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704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funzone.com/online_games/deal_or_no_deal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17BF3-25C0-4D42-97FC-69C2F675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570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mathematics Test A</vt:lpstr>
    </vt:vector>
  </TitlesOfParts>
  <Company>John Wiley &amp; Sons, Aust. Ltd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mathematics Test A</dc:title>
  <dc:creator>John Wiley &amp; Sons, Aust. Ltd</dc:creator>
  <cp:lastModifiedBy>jason</cp:lastModifiedBy>
  <cp:revision>12</cp:revision>
  <cp:lastPrinted>2011-04-14T09:23:00Z</cp:lastPrinted>
  <dcterms:created xsi:type="dcterms:W3CDTF">2011-04-14T08:17:00Z</dcterms:created>
  <dcterms:modified xsi:type="dcterms:W3CDTF">2011-04-17T04:30:00Z</dcterms:modified>
</cp:coreProperties>
</file>